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7D13D8" w14:textId="163BC140" w:rsidR="00D759AB" w:rsidRPr="009866E4" w:rsidRDefault="00D759AB" w:rsidP="00D759AB">
      <w:pPr>
        <w:pStyle w:val="CH"/>
        <w:rPr>
          <w:rFonts w:ascii="Times New Roman" w:hAnsi="Times New Roman" w:cs="Times New Roman"/>
          <w:sz w:val="22"/>
          <w:szCs w:val="22"/>
        </w:rPr>
      </w:pPr>
      <w:bookmarkStart w:id="0" w:name="historyclause"/>
      <w:r w:rsidRPr="009866E4">
        <w:rPr>
          <w:rFonts w:ascii="Times New Roman" w:hAnsi="Times New Roman" w:cs="Times New Roman"/>
          <w:sz w:val="22"/>
          <w:szCs w:val="22"/>
        </w:rPr>
        <w:t>3GPP TSG-RAN</w:t>
      </w:r>
      <w:r w:rsidR="008A2916">
        <w:rPr>
          <w:rFonts w:ascii="Times New Roman" w:hAnsi="Times New Roman" w:cs="Times New Roman"/>
          <w:sz w:val="22"/>
          <w:szCs w:val="22"/>
        </w:rPr>
        <w:t xml:space="preserve"> WG</w:t>
      </w:r>
      <w:r w:rsidRPr="009866E4">
        <w:rPr>
          <w:rFonts w:ascii="Times New Roman" w:hAnsi="Times New Roman" w:cs="Times New Roman"/>
          <w:sz w:val="22"/>
          <w:szCs w:val="22"/>
        </w:rPr>
        <w:t>4 Meeting # 11</w:t>
      </w:r>
      <w:r w:rsidR="00E17720">
        <w:rPr>
          <w:rFonts w:ascii="Times New Roman" w:hAnsi="Times New Roman" w:cs="Times New Roman"/>
          <w:sz w:val="22"/>
          <w:szCs w:val="22"/>
        </w:rPr>
        <w:t>4</w:t>
      </w:r>
      <w:r w:rsidR="000E2CCC">
        <w:rPr>
          <w:rFonts w:ascii="Times New Roman" w:hAnsi="Times New Roman" w:cs="Times New Roman"/>
          <w:sz w:val="22"/>
          <w:szCs w:val="22"/>
        </w:rPr>
        <w:t>Bis</w:t>
      </w:r>
      <w:r w:rsidRPr="009866E4">
        <w:rPr>
          <w:rFonts w:ascii="Times New Roman" w:hAnsi="Times New Roman" w:cs="Times New Roman"/>
          <w:sz w:val="22"/>
          <w:szCs w:val="22"/>
        </w:rPr>
        <w:tab/>
      </w:r>
      <w:r w:rsidRPr="009866E4">
        <w:rPr>
          <w:rFonts w:ascii="Times New Roman" w:hAnsi="Times New Roman" w:cs="Times New Roman"/>
          <w:sz w:val="22"/>
          <w:szCs w:val="22"/>
        </w:rPr>
        <w:tab/>
        <w:t>R4-2</w:t>
      </w:r>
      <w:r w:rsidR="006B24B1">
        <w:rPr>
          <w:rFonts w:ascii="Times New Roman" w:hAnsi="Times New Roman" w:cs="Times New Roman"/>
          <w:sz w:val="22"/>
          <w:szCs w:val="22"/>
        </w:rPr>
        <w:t>5</w:t>
      </w:r>
      <w:r w:rsidR="00AD6977">
        <w:rPr>
          <w:rFonts w:ascii="Times New Roman" w:hAnsi="Times New Roman" w:cs="Times New Roman"/>
          <w:sz w:val="22"/>
          <w:szCs w:val="22"/>
        </w:rPr>
        <w:t>03194</w:t>
      </w:r>
    </w:p>
    <w:p w14:paraId="656F4332" w14:textId="602290AA" w:rsidR="00D759AB" w:rsidRPr="009866E4" w:rsidRDefault="009F2728" w:rsidP="00D759AB">
      <w:pPr>
        <w:tabs>
          <w:tab w:val="left" w:pos="2160"/>
        </w:tabs>
        <w:rPr>
          <w:b/>
          <w:sz w:val="22"/>
          <w:szCs w:val="22"/>
        </w:rPr>
      </w:pPr>
      <w:r>
        <w:rPr>
          <w:b/>
          <w:sz w:val="22"/>
          <w:szCs w:val="22"/>
        </w:rPr>
        <w:t>Wuhan</w:t>
      </w:r>
      <w:r w:rsidR="00D759AB" w:rsidRPr="009866E4">
        <w:rPr>
          <w:b/>
          <w:sz w:val="22"/>
          <w:szCs w:val="22"/>
        </w:rPr>
        <w:t>,</w:t>
      </w:r>
      <w:r w:rsidR="002026A0">
        <w:rPr>
          <w:b/>
          <w:sz w:val="22"/>
          <w:szCs w:val="22"/>
        </w:rPr>
        <w:t xml:space="preserve"> </w:t>
      </w:r>
      <w:r w:rsidR="008A2916">
        <w:rPr>
          <w:b/>
          <w:sz w:val="22"/>
          <w:szCs w:val="22"/>
        </w:rPr>
        <w:t xml:space="preserve">Hubei, </w:t>
      </w:r>
      <w:r>
        <w:rPr>
          <w:b/>
          <w:sz w:val="22"/>
          <w:szCs w:val="22"/>
        </w:rPr>
        <w:t>China</w:t>
      </w:r>
      <w:r w:rsidR="00D759AB">
        <w:rPr>
          <w:b/>
          <w:sz w:val="22"/>
          <w:szCs w:val="22"/>
        </w:rPr>
        <w:t xml:space="preserve">, </w:t>
      </w:r>
      <w:r>
        <w:rPr>
          <w:b/>
          <w:sz w:val="22"/>
          <w:szCs w:val="22"/>
        </w:rPr>
        <w:t>April</w:t>
      </w:r>
      <w:r w:rsidR="00D759AB" w:rsidRPr="009866E4">
        <w:rPr>
          <w:b/>
          <w:sz w:val="22"/>
          <w:szCs w:val="22"/>
        </w:rPr>
        <w:t xml:space="preserve"> </w:t>
      </w:r>
      <w:r>
        <w:rPr>
          <w:b/>
          <w:sz w:val="22"/>
          <w:szCs w:val="22"/>
        </w:rPr>
        <w:t>07</w:t>
      </w:r>
      <w:r w:rsidR="00D759AB" w:rsidRPr="009866E4">
        <w:rPr>
          <w:b/>
          <w:sz w:val="22"/>
          <w:szCs w:val="22"/>
        </w:rPr>
        <w:t xml:space="preserve"> – </w:t>
      </w:r>
      <w:r>
        <w:rPr>
          <w:b/>
          <w:sz w:val="22"/>
          <w:szCs w:val="22"/>
        </w:rPr>
        <w:t>11</w:t>
      </w:r>
      <w:r w:rsidR="00D759AB" w:rsidRPr="009866E4">
        <w:rPr>
          <w:b/>
          <w:sz w:val="22"/>
          <w:szCs w:val="22"/>
        </w:rPr>
        <w:t>, 202</w:t>
      </w:r>
      <w:r w:rsidR="00E17720">
        <w:rPr>
          <w:b/>
          <w:sz w:val="22"/>
          <w:szCs w:val="22"/>
        </w:rPr>
        <w:t>5</w:t>
      </w:r>
    </w:p>
    <w:p w14:paraId="6DDCE159" w14:textId="38330B52" w:rsidR="00D309CC" w:rsidRPr="00B56EA0" w:rsidRDefault="00D309CC" w:rsidP="00D309CC">
      <w:pPr>
        <w:pStyle w:val="CH"/>
        <w:rPr>
          <w:rFonts w:ascii="Times New Roman" w:hAnsi="Times New Roman" w:cs="Times New Roman"/>
          <w:b w:val="0"/>
          <w:bCs/>
          <w:sz w:val="22"/>
          <w:szCs w:val="22"/>
        </w:rPr>
      </w:pPr>
      <w:r w:rsidRPr="00B56EA0">
        <w:rPr>
          <w:rFonts w:ascii="Times New Roman" w:hAnsi="Times New Roman" w:cs="Times New Roman"/>
          <w:sz w:val="22"/>
          <w:szCs w:val="22"/>
        </w:rPr>
        <w:t>Agenda item:</w:t>
      </w:r>
      <w:r w:rsidRPr="00B56EA0">
        <w:rPr>
          <w:rFonts w:ascii="Times New Roman" w:hAnsi="Times New Roman" w:cs="Times New Roman"/>
          <w:b w:val="0"/>
          <w:bCs/>
          <w:sz w:val="22"/>
          <w:szCs w:val="22"/>
        </w:rPr>
        <w:tab/>
      </w:r>
      <w:r w:rsidR="00E35CEB" w:rsidRPr="00E35CEB">
        <w:rPr>
          <w:rFonts w:ascii="Times New Roman" w:hAnsi="Times New Roman" w:cs="Times New Roman"/>
          <w:b w:val="0"/>
          <w:bCs/>
          <w:sz w:val="22"/>
          <w:szCs w:val="22"/>
        </w:rPr>
        <w:t>7.</w:t>
      </w:r>
      <w:r w:rsidR="008A2916">
        <w:rPr>
          <w:rFonts w:ascii="Times New Roman" w:hAnsi="Times New Roman" w:cs="Times New Roman"/>
          <w:b w:val="0"/>
          <w:bCs/>
          <w:sz w:val="22"/>
          <w:szCs w:val="22"/>
        </w:rPr>
        <w:t>7</w:t>
      </w:r>
      <w:r w:rsidR="003A5DB6">
        <w:rPr>
          <w:rFonts w:ascii="Times New Roman" w:hAnsi="Times New Roman" w:cs="Times New Roman"/>
          <w:b w:val="0"/>
          <w:bCs/>
          <w:sz w:val="22"/>
          <w:szCs w:val="22"/>
        </w:rPr>
        <w:t>.2</w:t>
      </w:r>
    </w:p>
    <w:p w14:paraId="4DBE005A" w14:textId="4DFA2DBD" w:rsidR="00D309CC" w:rsidRPr="00B56EA0" w:rsidRDefault="00D309CC" w:rsidP="00D309CC">
      <w:pPr>
        <w:pStyle w:val="CH"/>
        <w:rPr>
          <w:rFonts w:ascii="Times New Roman" w:hAnsi="Times New Roman" w:cs="Times New Roman"/>
          <w:b w:val="0"/>
          <w:bCs/>
          <w:sz w:val="22"/>
          <w:szCs w:val="22"/>
        </w:rPr>
      </w:pPr>
      <w:r w:rsidRPr="00B56EA0">
        <w:rPr>
          <w:rFonts w:ascii="Times New Roman" w:hAnsi="Times New Roman" w:cs="Times New Roman"/>
          <w:sz w:val="22"/>
          <w:szCs w:val="22"/>
        </w:rPr>
        <w:t>Source:</w:t>
      </w:r>
      <w:r w:rsidRPr="00B56EA0">
        <w:rPr>
          <w:rFonts w:ascii="Times New Roman" w:hAnsi="Times New Roman" w:cs="Times New Roman"/>
          <w:b w:val="0"/>
          <w:bCs/>
          <w:sz w:val="22"/>
          <w:szCs w:val="22"/>
        </w:rPr>
        <w:tab/>
        <w:t>Apple</w:t>
      </w:r>
    </w:p>
    <w:p w14:paraId="0D2061A1" w14:textId="4EB59497" w:rsidR="00D309CC" w:rsidRPr="00942D03" w:rsidRDefault="00D309CC" w:rsidP="00D309CC">
      <w:pPr>
        <w:pStyle w:val="CH"/>
        <w:rPr>
          <w:rFonts w:ascii="Times New Roman" w:hAnsi="Times New Roman" w:cs="Times New Roman"/>
          <w:b w:val="0"/>
          <w:bCs/>
          <w:color w:val="000000"/>
          <w:sz w:val="20"/>
          <w:szCs w:val="20"/>
          <w:lang w:eastAsia="en-GB"/>
        </w:rPr>
      </w:pPr>
      <w:r w:rsidRPr="00B56EA0">
        <w:rPr>
          <w:rFonts w:ascii="Times New Roman" w:hAnsi="Times New Roman" w:cs="Times New Roman"/>
          <w:sz w:val="22"/>
          <w:szCs w:val="22"/>
        </w:rPr>
        <w:t>Title:</w:t>
      </w:r>
      <w:r w:rsidRPr="00B56EA0">
        <w:rPr>
          <w:rFonts w:ascii="Times New Roman" w:hAnsi="Times New Roman" w:cs="Times New Roman"/>
          <w:b w:val="0"/>
          <w:bCs/>
          <w:sz w:val="22"/>
          <w:szCs w:val="22"/>
        </w:rPr>
        <w:tab/>
      </w:r>
      <w:r w:rsidR="00273E1A">
        <w:rPr>
          <w:rFonts w:ascii="Times New Roman" w:hAnsi="Times New Roman" w:cs="Times New Roman"/>
          <w:b w:val="0"/>
          <w:bCs/>
          <w:sz w:val="22"/>
          <w:szCs w:val="22"/>
        </w:rPr>
        <w:t xml:space="preserve">UE </w:t>
      </w:r>
      <w:r w:rsidR="003A5DB6">
        <w:rPr>
          <w:rFonts w:ascii="Times New Roman" w:hAnsi="Times New Roman" w:cs="Times New Roman"/>
          <w:b w:val="0"/>
          <w:bCs/>
          <w:sz w:val="22"/>
          <w:szCs w:val="22"/>
        </w:rPr>
        <w:t xml:space="preserve">RF requirements for LB </w:t>
      </w:r>
      <w:r w:rsidR="00273E1A">
        <w:rPr>
          <w:rFonts w:ascii="Times New Roman" w:hAnsi="Times New Roman" w:cs="Times New Roman"/>
          <w:b w:val="0"/>
          <w:bCs/>
          <w:sz w:val="22"/>
          <w:szCs w:val="22"/>
        </w:rPr>
        <w:t>CA via</w:t>
      </w:r>
      <w:r w:rsidR="003A5DB6">
        <w:rPr>
          <w:rFonts w:ascii="Times New Roman" w:hAnsi="Times New Roman" w:cs="Times New Roman"/>
          <w:b w:val="0"/>
          <w:bCs/>
          <w:sz w:val="22"/>
          <w:szCs w:val="22"/>
        </w:rPr>
        <w:t xml:space="preserve"> switching</w:t>
      </w:r>
      <w:r w:rsidR="009475CC" w:rsidRPr="00942D03">
        <w:rPr>
          <w:rFonts w:ascii="Times New Roman" w:hAnsi="Times New Roman" w:cs="Times New Roman"/>
          <w:b w:val="0"/>
          <w:bCs/>
          <w:color w:val="000000"/>
          <w:sz w:val="20"/>
          <w:szCs w:val="20"/>
          <w:lang w:eastAsia="en-GB"/>
        </w:rPr>
        <w:t xml:space="preserve">             </w:t>
      </w:r>
    </w:p>
    <w:p w14:paraId="052B1E0C" w14:textId="38B866CA" w:rsidR="00104BC6" w:rsidRPr="00B56EA0" w:rsidRDefault="00104BC6" w:rsidP="00D309CC">
      <w:pPr>
        <w:pStyle w:val="CH"/>
        <w:rPr>
          <w:rFonts w:ascii="Times New Roman" w:hAnsi="Times New Roman" w:cs="Times New Roman"/>
          <w:b w:val="0"/>
          <w:bCs/>
          <w:sz w:val="22"/>
          <w:szCs w:val="22"/>
        </w:rPr>
      </w:pPr>
      <w:r w:rsidRPr="00B56EA0">
        <w:rPr>
          <w:rFonts w:ascii="Times New Roman" w:hAnsi="Times New Roman" w:cs="Times New Roman"/>
          <w:sz w:val="22"/>
          <w:szCs w:val="22"/>
        </w:rPr>
        <w:t>WI/SI:</w:t>
      </w:r>
      <w:r w:rsidRPr="00B56EA0">
        <w:rPr>
          <w:rFonts w:ascii="Times New Roman" w:hAnsi="Times New Roman" w:cs="Times New Roman"/>
          <w:b w:val="0"/>
          <w:bCs/>
          <w:sz w:val="22"/>
          <w:szCs w:val="22"/>
        </w:rPr>
        <w:tab/>
      </w:r>
      <w:r w:rsidR="003A5DB6" w:rsidRPr="003A5DB6">
        <w:rPr>
          <w:rFonts w:ascii="Times New Roman" w:eastAsiaTheme="minorEastAsia" w:hAnsi="Times New Roman" w:cs="Times New Roman"/>
          <w:b w:val="0"/>
          <w:bCs/>
          <w:sz w:val="22"/>
          <w:szCs w:val="22"/>
        </w:rPr>
        <w:t>NR_LBCA_Sw-Core</w:t>
      </w:r>
    </w:p>
    <w:p w14:paraId="6C6D1281" w14:textId="50918C40" w:rsidR="00104BC6" w:rsidRPr="00B56EA0" w:rsidRDefault="00104BC6" w:rsidP="00D309CC">
      <w:pPr>
        <w:pStyle w:val="CH"/>
        <w:rPr>
          <w:rFonts w:ascii="Times New Roman" w:hAnsi="Times New Roman" w:cs="Times New Roman"/>
          <w:b w:val="0"/>
          <w:bCs/>
          <w:sz w:val="22"/>
          <w:szCs w:val="22"/>
        </w:rPr>
      </w:pPr>
      <w:r w:rsidRPr="00B56EA0">
        <w:rPr>
          <w:rFonts w:ascii="Times New Roman" w:hAnsi="Times New Roman" w:cs="Times New Roman"/>
          <w:sz w:val="22"/>
          <w:szCs w:val="22"/>
        </w:rPr>
        <w:t>Release:</w:t>
      </w:r>
      <w:r w:rsidRPr="00B56EA0">
        <w:rPr>
          <w:rFonts w:ascii="Times New Roman" w:hAnsi="Times New Roman" w:cs="Times New Roman"/>
          <w:b w:val="0"/>
          <w:bCs/>
          <w:sz w:val="22"/>
          <w:szCs w:val="22"/>
        </w:rPr>
        <w:tab/>
        <w:t>Rel-</w:t>
      </w:r>
      <w:r w:rsidR="00261B7C" w:rsidRPr="00B56EA0">
        <w:rPr>
          <w:rFonts w:ascii="Times New Roman" w:hAnsi="Times New Roman" w:cs="Times New Roman"/>
          <w:b w:val="0"/>
          <w:bCs/>
          <w:sz w:val="22"/>
          <w:szCs w:val="22"/>
        </w:rPr>
        <w:t>1</w:t>
      </w:r>
      <w:r w:rsidR="003D1ACA" w:rsidRPr="00B56EA0">
        <w:rPr>
          <w:rFonts w:ascii="Times New Roman" w:hAnsi="Times New Roman" w:cs="Times New Roman"/>
          <w:b w:val="0"/>
          <w:bCs/>
          <w:sz w:val="22"/>
          <w:szCs w:val="22"/>
        </w:rPr>
        <w:t>9</w:t>
      </w:r>
    </w:p>
    <w:p w14:paraId="2E4E044D" w14:textId="2633F480" w:rsidR="00D309CC" w:rsidRPr="00B56EA0" w:rsidRDefault="00D309CC" w:rsidP="00D309CC">
      <w:pPr>
        <w:pStyle w:val="CH"/>
        <w:rPr>
          <w:rFonts w:ascii="Times New Roman" w:hAnsi="Times New Roman" w:cs="Times New Roman"/>
          <w:b w:val="0"/>
          <w:bCs/>
          <w:sz w:val="22"/>
          <w:szCs w:val="22"/>
        </w:rPr>
      </w:pPr>
      <w:r w:rsidRPr="00B56EA0">
        <w:rPr>
          <w:rFonts w:ascii="Times New Roman" w:hAnsi="Times New Roman" w:cs="Times New Roman"/>
          <w:sz w:val="22"/>
          <w:szCs w:val="22"/>
        </w:rPr>
        <w:t>Document for:</w:t>
      </w:r>
      <w:r w:rsidRPr="00B56EA0">
        <w:rPr>
          <w:rFonts w:ascii="Times New Roman" w:hAnsi="Times New Roman" w:cs="Times New Roman"/>
          <w:b w:val="0"/>
          <w:bCs/>
          <w:sz w:val="22"/>
          <w:szCs w:val="22"/>
        </w:rPr>
        <w:tab/>
      </w:r>
      <w:r w:rsidR="009475CC" w:rsidRPr="00B56EA0">
        <w:rPr>
          <w:rFonts w:ascii="Times New Roman" w:hAnsi="Times New Roman" w:cs="Times New Roman"/>
          <w:b w:val="0"/>
          <w:bCs/>
          <w:sz w:val="22"/>
          <w:szCs w:val="22"/>
        </w:rPr>
        <w:t>Discussion</w:t>
      </w:r>
    </w:p>
    <w:p w14:paraId="5AB2C4CE" w14:textId="087C0D05" w:rsidR="00A75621" w:rsidRPr="001C3438" w:rsidRDefault="00E51B83" w:rsidP="00E51B83">
      <w:pPr>
        <w:pStyle w:val="Heading1"/>
        <w:rPr>
          <w:rFonts w:ascii="Times New Roman" w:hAnsi="Times New Roman"/>
          <w:b/>
          <w:bCs/>
          <w:sz w:val="28"/>
          <w:szCs w:val="28"/>
        </w:rPr>
      </w:pPr>
      <w:r w:rsidRPr="001C3438">
        <w:rPr>
          <w:rFonts w:ascii="Times New Roman" w:hAnsi="Times New Roman"/>
          <w:b/>
          <w:bCs/>
          <w:sz w:val="28"/>
          <w:szCs w:val="28"/>
        </w:rPr>
        <w:t>1</w:t>
      </w:r>
      <w:r w:rsidRPr="001C3438">
        <w:rPr>
          <w:rFonts w:ascii="Times New Roman" w:hAnsi="Times New Roman"/>
          <w:b/>
          <w:bCs/>
          <w:sz w:val="28"/>
          <w:szCs w:val="28"/>
        </w:rPr>
        <w:tab/>
      </w:r>
      <w:r w:rsidR="008E7986" w:rsidRPr="001C3438">
        <w:rPr>
          <w:rFonts w:ascii="Times New Roman" w:hAnsi="Times New Roman"/>
          <w:b/>
          <w:bCs/>
          <w:sz w:val="28"/>
          <w:szCs w:val="28"/>
        </w:rPr>
        <w:t>Introduction</w:t>
      </w:r>
      <w:r w:rsidR="0042606E" w:rsidRPr="001C3438">
        <w:rPr>
          <w:rFonts w:ascii="Times New Roman" w:hAnsi="Times New Roman"/>
          <w:b/>
          <w:bCs/>
          <w:sz w:val="28"/>
          <w:szCs w:val="28"/>
        </w:rPr>
        <w:t xml:space="preserve"> and Scope</w:t>
      </w:r>
      <w:r w:rsidR="008E7986" w:rsidRPr="001C3438">
        <w:rPr>
          <w:rFonts w:ascii="Times New Roman" w:hAnsi="Times New Roman"/>
          <w:b/>
          <w:bCs/>
          <w:sz w:val="28"/>
          <w:szCs w:val="28"/>
        </w:rPr>
        <w:t xml:space="preserve"> </w:t>
      </w:r>
    </w:p>
    <w:p w14:paraId="50EB6324" w14:textId="17FDAE31" w:rsidR="00D8193E" w:rsidRDefault="00F06E67" w:rsidP="007E6717">
      <w:pPr>
        <w:overflowPunct w:val="0"/>
        <w:autoSpaceDE w:val="0"/>
        <w:autoSpaceDN w:val="0"/>
        <w:adjustRightInd w:val="0"/>
        <w:ind w:firstLine="284"/>
        <w:jc w:val="both"/>
        <w:textAlignment w:val="baseline"/>
        <w:rPr>
          <w:rFonts w:eastAsia="SimSun"/>
          <w:bCs/>
          <w:sz w:val="20"/>
          <w:lang w:eastAsia="zh-CN"/>
        </w:rPr>
      </w:pPr>
      <w:r>
        <w:rPr>
          <w:rFonts w:eastAsia="SimSun"/>
          <w:bCs/>
          <w:sz w:val="20"/>
          <w:lang w:eastAsia="zh-CN"/>
        </w:rPr>
        <w:t>In the</w:t>
      </w:r>
      <w:r w:rsidR="00992229">
        <w:rPr>
          <w:rFonts w:eastAsia="SimSun"/>
          <w:bCs/>
          <w:sz w:val="20"/>
          <w:lang w:eastAsia="zh-CN"/>
        </w:rPr>
        <w:t xml:space="preserve"> previous</w:t>
      </w:r>
      <w:r w:rsidR="00FC2598">
        <w:rPr>
          <w:rFonts w:eastAsia="SimSun"/>
          <w:bCs/>
          <w:sz w:val="20"/>
          <w:lang w:eastAsia="zh-CN"/>
        </w:rPr>
        <w:t xml:space="preserve"> </w:t>
      </w:r>
      <w:r w:rsidR="00562131">
        <w:rPr>
          <w:rFonts w:eastAsia="SimSun"/>
          <w:bCs/>
          <w:sz w:val="20"/>
          <w:lang w:eastAsia="zh-CN"/>
        </w:rPr>
        <w:t>RAN</w:t>
      </w:r>
      <w:r w:rsidR="00992229">
        <w:rPr>
          <w:rFonts w:eastAsia="SimSun"/>
          <w:bCs/>
          <w:sz w:val="20"/>
          <w:lang w:eastAsia="zh-CN"/>
        </w:rPr>
        <w:t>4</w:t>
      </w:r>
      <w:r w:rsidR="00562131">
        <w:rPr>
          <w:rFonts w:eastAsia="SimSun"/>
          <w:bCs/>
          <w:sz w:val="20"/>
          <w:lang w:eastAsia="zh-CN"/>
        </w:rPr>
        <w:t xml:space="preserve"> meeting </w:t>
      </w:r>
      <w:r>
        <w:rPr>
          <w:rFonts w:eastAsia="SimSun"/>
          <w:bCs/>
          <w:sz w:val="20"/>
          <w:lang w:eastAsia="zh-CN"/>
        </w:rPr>
        <w:t>(Meeting #1</w:t>
      </w:r>
      <w:r w:rsidR="00545D76">
        <w:rPr>
          <w:rFonts w:eastAsia="SimSun"/>
          <w:bCs/>
          <w:sz w:val="20"/>
          <w:lang w:eastAsia="zh-CN"/>
        </w:rPr>
        <w:t>14</w:t>
      </w:r>
      <w:r>
        <w:rPr>
          <w:rFonts w:eastAsia="SimSun"/>
          <w:bCs/>
          <w:sz w:val="20"/>
          <w:lang w:eastAsia="zh-CN"/>
        </w:rPr>
        <w:t xml:space="preserve">, </w:t>
      </w:r>
      <w:r w:rsidR="00545D76">
        <w:rPr>
          <w:rFonts w:eastAsia="SimSun"/>
          <w:bCs/>
          <w:sz w:val="20"/>
          <w:lang w:eastAsia="zh-CN"/>
        </w:rPr>
        <w:t>Athens</w:t>
      </w:r>
      <w:r>
        <w:rPr>
          <w:rFonts w:eastAsia="SimSun"/>
          <w:bCs/>
          <w:sz w:val="20"/>
          <w:lang w:eastAsia="zh-CN"/>
        </w:rPr>
        <w:t xml:space="preserve">, </w:t>
      </w:r>
      <w:r w:rsidR="00545D76">
        <w:rPr>
          <w:rFonts w:eastAsia="SimSun"/>
          <w:bCs/>
          <w:sz w:val="20"/>
          <w:lang w:eastAsia="zh-CN"/>
        </w:rPr>
        <w:t>Greece</w:t>
      </w:r>
      <w:r w:rsidRPr="00997A90">
        <w:rPr>
          <w:rFonts w:eastAsia="SimSun"/>
          <w:bCs/>
          <w:sz w:val="20"/>
          <w:szCs w:val="20"/>
          <w:lang w:eastAsia="zh-CN"/>
        </w:rPr>
        <w:t xml:space="preserve">, </w:t>
      </w:r>
      <w:r w:rsidR="00545D76">
        <w:rPr>
          <w:rFonts w:eastAsiaTheme="minorEastAsia"/>
          <w:bCs/>
          <w:sz w:val="20"/>
          <w:szCs w:val="20"/>
          <w:lang w:eastAsia="zh-CN"/>
        </w:rPr>
        <w:t>February 17</w:t>
      </w:r>
      <w:r w:rsidRPr="00997A90">
        <w:rPr>
          <w:rFonts w:eastAsiaTheme="minorEastAsia"/>
          <w:bCs/>
          <w:sz w:val="20"/>
          <w:szCs w:val="20"/>
          <w:lang w:eastAsia="zh-CN"/>
        </w:rPr>
        <w:t xml:space="preserve"> –</w:t>
      </w:r>
      <w:r w:rsidR="00545D76">
        <w:rPr>
          <w:rFonts w:eastAsiaTheme="minorEastAsia"/>
          <w:bCs/>
          <w:sz w:val="20"/>
          <w:szCs w:val="20"/>
          <w:lang w:eastAsia="zh-CN"/>
        </w:rPr>
        <w:t>21</w:t>
      </w:r>
      <w:r w:rsidRPr="00997A90">
        <w:rPr>
          <w:rFonts w:eastAsiaTheme="minorEastAsia"/>
          <w:bCs/>
          <w:sz w:val="20"/>
          <w:szCs w:val="20"/>
          <w:lang w:eastAsia="zh-CN"/>
        </w:rPr>
        <w:t>, 202</w:t>
      </w:r>
      <w:r w:rsidR="00545D76">
        <w:rPr>
          <w:rFonts w:eastAsiaTheme="minorEastAsia"/>
          <w:bCs/>
          <w:sz w:val="20"/>
          <w:szCs w:val="20"/>
          <w:lang w:eastAsia="zh-CN"/>
        </w:rPr>
        <w:t>5</w:t>
      </w:r>
      <w:r>
        <w:rPr>
          <w:rFonts w:eastAsia="SimSun"/>
          <w:bCs/>
          <w:sz w:val="20"/>
          <w:lang w:eastAsia="zh-CN"/>
        </w:rPr>
        <w:t xml:space="preserve">), </w:t>
      </w:r>
      <w:r w:rsidR="00992229">
        <w:rPr>
          <w:rFonts w:eastAsia="SimSun"/>
          <w:bCs/>
          <w:sz w:val="20"/>
          <w:lang w:eastAsia="zh-CN"/>
        </w:rPr>
        <w:t xml:space="preserve">initial </w:t>
      </w:r>
      <w:r>
        <w:rPr>
          <w:rFonts w:eastAsia="SimSun"/>
          <w:bCs/>
          <w:sz w:val="20"/>
          <w:lang w:eastAsia="zh-CN"/>
        </w:rPr>
        <w:t xml:space="preserve">discussions were held </w:t>
      </w:r>
      <w:r w:rsidR="00992229">
        <w:rPr>
          <w:rFonts w:eastAsia="SimSun"/>
          <w:bCs/>
          <w:sz w:val="20"/>
          <w:lang w:eastAsia="zh-CN"/>
        </w:rPr>
        <w:t>on several aspects of the NR_LBCA_Sw work item. As captured in the topic WF</w:t>
      </w:r>
      <w:r w:rsidR="00D8193E">
        <w:rPr>
          <w:rFonts w:eastAsia="SimSun"/>
          <w:bCs/>
          <w:sz w:val="20"/>
          <w:lang w:eastAsia="zh-CN"/>
        </w:rPr>
        <w:t xml:space="preserve"> [1], no agreements were reached on the following UE RF requirements:</w:t>
      </w:r>
    </w:p>
    <w:p w14:paraId="04240F70" w14:textId="77777777" w:rsidR="00F963B3" w:rsidRDefault="00F963B3" w:rsidP="007E6717">
      <w:pPr>
        <w:overflowPunct w:val="0"/>
        <w:autoSpaceDE w:val="0"/>
        <w:autoSpaceDN w:val="0"/>
        <w:adjustRightInd w:val="0"/>
        <w:ind w:firstLine="284"/>
        <w:jc w:val="both"/>
        <w:textAlignment w:val="baseline"/>
        <w:rPr>
          <w:rFonts w:eastAsia="SimSun"/>
          <w:bCs/>
          <w:sz w:val="20"/>
          <w:lang w:eastAsia="zh-CN"/>
        </w:rPr>
      </w:pPr>
    </w:p>
    <w:p w14:paraId="125C42AF" w14:textId="77777777" w:rsidR="00D8193E" w:rsidRDefault="00D8193E" w:rsidP="00D8193E">
      <w:pPr>
        <w:pStyle w:val="ListParagraph"/>
        <w:numPr>
          <w:ilvl w:val="0"/>
          <w:numId w:val="56"/>
        </w:numPr>
        <w:overflowPunct w:val="0"/>
        <w:autoSpaceDE w:val="0"/>
        <w:autoSpaceDN w:val="0"/>
        <w:adjustRightInd w:val="0"/>
        <w:jc w:val="both"/>
        <w:textAlignment w:val="baseline"/>
        <w:rPr>
          <w:rFonts w:eastAsia="SimSun"/>
          <w:bCs/>
          <w:sz w:val="20"/>
          <w:lang w:eastAsia="zh-CN"/>
        </w:rPr>
      </w:pPr>
      <w:r>
        <w:rPr>
          <w:rFonts w:eastAsia="SimSun"/>
          <w:bCs/>
          <w:sz w:val="20"/>
          <w:lang w:eastAsia="zh-CN"/>
        </w:rPr>
        <w:t>WID scope clarification</w:t>
      </w:r>
    </w:p>
    <w:p w14:paraId="45129AB0" w14:textId="570EE9C8" w:rsidR="00D8193E" w:rsidRDefault="00D8193E" w:rsidP="00D8193E">
      <w:pPr>
        <w:pStyle w:val="ListParagraph"/>
        <w:numPr>
          <w:ilvl w:val="0"/>
          <w:numId w:val="56"/>
        </w:numPr>
        <w:overflowPunct w:val="0"/>
        <w:autoSpaceDE w:val="0"/>
        <w:autoSpaceDN w:val="0"/>
        <w:adjustRightInd w:val="0"/>
        <w:jc w:val="both"/>
        <w:textAlignment w:val="baseline"/>
        <w:rPr>
          <w:rFonts w:eastAsia="SimSun"/>
          <w:bCs/>
          <w:sz w:val="20"/>
          <w:lang w:eastAsia="zh-CN"/>
        </w:rPr>
      </w:pPr>
      <w:r>
        <w:rPr>
          <w:rFonts w:eastAsia="SimSun"/>
          <w:bCs/>
          <w:sz w:val="20"/>
          <w:lang w:eastAsia="zh-CN"/>
        </w:rPr>
        <w:t>Reference RF architecture(s)</w:t>
      </w:r>
    </w:p>
    <w:p w14:paraId="54CA7D00" w14:textId="6D89B5C3" w:rsidR="00D8193E" w:rsidRDefault="00D8193E" w:rsidP="00D8193E">
      <w:pPr>
        <w:pStyle w:val="ListParagraph"/>
        <w:numPr>
          <w:ilvl w:val="0"/>
          <w:numId w:val="56"/>
        </w:numPr>
        <w:overflowPunct w:val="0"/>
        <w:autoSpaceDE w:val="0"/>
        <w:autoSpaceDN w:val="0"/>
        <w:adjustRightInd w:val="0"/>
        <w:jc w:val="both"/>
        <w:textAlignment w:val="baseline"/>
        <w:rPr>
          <w:rFonts w:eastAsia="SimSun"/>
          <w:bCs/>
          <w:sz w:val="20"/>
          <w:lang w:eastAsia="zh-CN"/>
        </w:rPr>
      </w:pPr>
      <w:r>
        <w:rPr>
          <w:rFonts w:eastAsia="SimSun"/>
          <w:bCs/>
          <w:sz w:val="20"/>
          <w:lang w:eastAsia="zh-CN"/>
        </w:rPr>
        <w:t xml:space="preserve">Switching </w:t>
      </w:r>
      <w:r w:rsidR="00A16F38">
        <w:rPr>
          <w:rFonts w:eastAsia="SimSun"/>
          <w:bCs/>
          <w:sz w:val="20"/>
          <w:lang w:eastAsia="zh-CN"/>
        </w:rPr>
        <w:t>time</w:t>
      </w:r>
      <w:r>
        <w:rPr>
          <w:rFonts w:eastAsia="SimSun"/>
          <w:bCs/>
          <w:sz w:val="20"/>
          <w:lang w:eastAsia="zh-CN"/>
        </w:rPr>
        <w:t xml:space="preserve"> value</w:t>
      </w:r>
      <w:r w:rsidR="006665D2">
        <w:rPr>
          <w:rFonts w:eastAsia="SimSun"/>
          <w:bCs/>
          <w:sz w:val="20"/>
          <w:lang w:eastAsia="zh-CN"/>
        </w:rPr>
        <w:t>(</w:t>
      </w:r>
      <w:r>
        <w:rPr>
          <w:rFonts w:eastAsia="SimSun"/>
          <w:bCs/>
          <w:sz w:val="20"/>
          <w:lang w:eastAsia="zh-CN"/>
        </w:rPr>
        <w:t>s</w:t>
      </w:r>
      <w:r w:rsidR="006665D2">
        <w:rPr>
          <w:rFonts w:eastAsia="SimSun"/>
          <w:bCs/>
          <w:sz w:val="20"/>
          <w:lang w:eastAsia="zh-CN"/>
        </w:rPr>
        <w:t>)</w:t>
      </w:r>
      <w:r>
        <w:rPr>
          <w:rFonts w:eastAsia="SimSun"/>
          <w:bCs/>
          <w:sz w:val="20"/>
          <w:lang w:eastAsia="zh-CN"/>
        </w:rPr>
        <w:t>, location, and capability</w:t>
      </w:r>
    </w:p>
    <w:p w14:paraId="34A3C3D0" w14:textId="61584399" w:rsidR="00D8193E" w:rsidRDefault="00D8193E" w:rsidP="00D8193E">
      <w:pPr>
        <w:pStyle w:val="ListParagraph"/>
        <w:numPr>
          <w:ilvl w:val="0"/>
          <w:numId w:val="56"/>
        </w:numPr>
        <w:overflowPunct w:val="0"/>
        <w:autoSpaceDE w:val="0"/>
        <w:autoSpaceDN w:val="0"/>
        <w:adjustRightInd w:val="0"/>
        <w:jc w:val="both"/>
        <w:textAlignment w:val="baseline"/>
        <w:rPr>
          <w:rFonts w:eastAsia="SimSun"/>
          <w:bCs/>
          <w:sz w:val="20"/>
          <w:lang w:eastAsia="zh-CN"/>
        </w:rPr>
      </w:pPr>
      <w:r>
        <w:rPr>
          <w:rFonts w:eastAsia="SimSun"/>
          <w:bCs/>
          <w:sz w:val="20"/>
          <w:lang w:eastAsia="zh-CN"/>
        </w:rPr>
        <w:t>Time mask for switching</w:t>
      </w:r>
    </w:p>
    <w:p w14:paraId="2DA13FAA" w14:textId="77777777" w:rsidR="00F963B3" w:rsidRDefault="00F963B3" w:rsidP="007E6717">
      <w:pPr>
        <w:overflowPunct w:val="0"/>
        <w:autoSpaceDE w:val="0"/>
        <w:autoSpaceDN w:val="0"/>
        <w:adjustRightInd w:val="0"/>
        <w:jc w:val="both"/>
        <w:textAlignment w:val="baseline"/>
        <w:rPr>
          <w:rFonts w:eastAsia="SimSun"/>
          <w:bCs/>
          <w:sz w:val="20"/>
          <w:szCs w:val="20"/>
          <w:lang w:eastAsia="zh-CN"/>
        </w:rPr>
      </w:pPr>
    </w:p>
    <w:p w14:paraId="34FD162C" w14:textId="0DB742FF" w:rsidR="00B56EA0" w:rsidRPr="00275995" w:rsidRDefault="00500546" w:rsidP="007E6717">
      <w:pPr>
        <w:overflowPunct w:val="0"/>
        <w:autoSpaceDE w:val="0"/>
        <w:autoSpaceDN w:val="0"/>
        <w:adjustRightInd w:val="0"/>
        <w:jc w:val="both"/>
        <w:textAlignment w:val="baseline"/>
        <w:rPr>
          <w:rFonts w:eastAsia="SimSun"/>
          <w:bCs/>
          <w:sz w:val="20"/>
          <w:szCs w:val="20"/>
          <w:lang w:eastAsia="zh-CN"/>
        </w:rPr>
      </w:pPr>
      <w:r w:rsidRPr="00275995">
        <w:rPr>
          <w:rFonts w:eastAsia="SimSun"/>
          <w:bCs/>
          <w:sz w:val="20"/>
          <w:szCs w:val="20"/>
          <w:lang w:eastAsia="zh-CN"/>
        </w:rPr>
        <w:t xml:space="preserve">In this </w:t>
      </w:r>
      <w:r w:rsidR="00696DF2" w:rsidRPr="00275995">
        <w:rPr>
          <w:rFonts w:eastAsia="SimSun"/>
          <w:bCs/>
          <w:sz w:val="20"/>
          <w:szCs w:val="20"/>
          <w:lang w:eastAsia="zh-CN"/>
        </w:rPr>
        <w:t xml:space="preserve">discussion paper, </w:t>
      </w:r>
      <w:r w:rsidRPr="00275995">
        <w:rPr>
          <w:rFonts w:eastAsia="SimSun"/>
          <w:bCs/>
          <w:sz w:val="20"/>
          <w:szCs w:val="20"/>
          <w:lang w:eastAsia="zh-CN"/>
        </w:rPr>
        <w:t xml:space="preserve">we </w:t>
      </w:r>
      <w:r w:rsidR="00B56EA0" w:rsidRPr="00275995">
        <w:rPr>
          <w:rFonts w:eastAsia="SimSun"/>
          <w:bCs/>
          <w:sz w:val="20"/>
          <w:szCs w:val="20"/>
          <w:lang w:eastAsia="zh-CN"/>
        </w:rPr>
        <w:t xml:space="preserve">will </w:t>
      </w:r>
      <w:r w:rsidR="006F0A49" w:rsidRPr="00275995">
        <w:rPr>
          <w:rFonts w:eastAsia="SimSun"/>
          <w:bCs/>
          <w:sz w:val="20"/>
          <w:szCs w:val="20"/>
          <w:lang w:eastAsia="zh-CN"/>
        </w:rPr>
        <w:t>share</w:t>
      </w:r>
      <w:r w:rsidR="00B56EA0" w:rsidRPr="00275995">
        <w:rPr>
          <w:rFonts w:eastAsia="SimSun"/>
          <w:bCs/>
          <w:sz w:val="20"/>
          <w:szCs w:val="20"/>
          <w:lang w:eastAsia="zh-CN"/>
        </w:rPr>
        <w:t xml:space="preserve"> our views on </w:t>
      </w:r>
      <w:r w:rsidR="0021394B" w:rsidRPr="00275995">
        <w:rPr>
          <w:rFonts w:eastAsia="SimSun"/>
          <w:bCs/>
          <w:sz w:val="20"/>
          <w:szCs w:val="20"/>
          <w:lang w:eastAsia="zh-CN"/>
        </w:rPr>
        <w:t xml:space="preserve">the </w:t>
      </w:r>
      <w:r w:rsidR="00FC2598" w:rsidRPr="00275995">
        <w:rPr>
          <w:rFonts w:eastAsia="SimSun"/>
          <w:bCs/>
          <w:sz w:val="20"/>
          <w:szCs w:val="20"/>
          <w:lang w:eastAsia="zh-CN"/>
        </w:rPr>
        <w:t>UE RF requirements</w:t>
      </w:r>
      <w:r w:rsidR="00F963B3">
        <w:rPr>
          <w:rFonts w:eastAsia="SimSun"/>
          <w:bCs/>
          <w:sz w:val="20"/>
          <w:szCs w:val="20"/>
          <w:lang w:eastAsia="zh-CN"/>
        </w:rPr>
        <w:t xml:space="preserve"> listed above.</w:t>
      </w:r>
    </w:p>
    <w:p w14:paraId="6B73A3C3" w14:textId="427E874C" w:rsidR="00F316F6" w:rsidRPr="001C3438" w:rsidRDefault="00D463D6" w:rsidP="00914483">
      <w:pPr>
        <w:pStyle w:val="Heading1"/>
        <w:numPr>
          <w:ilvl w:val="0"/>
          <w:numId w:val="11"/>
        </w:numPr>
        <w:ind w:left="1138" w:hanging="1138"/>
        <w:rPr>
          <w:rFonts w:ascii="Times New Roman" w:hAnsi="Times New Roman"/>
          <w:b/>
          <w:bCs/>
          <w:sz w:val="28"/>
          <w:szCs w:val="28"/>
        </w:rPr>
      </w:pPr>
      <w:r w:rsidRPr="001C3438">
        <w:rPr>
          <w:rFonts w:ascii="Times New Roman" w:hAnsi="Times New Roman"/>
          <w:b/>
          <w:bCs/>
          <w:sz w:val="28"/>
          <w:szCs w:val="28"/>
        </w:rPr>
        <w:t>Discussion</w:t>
      </w:r>
    </w:p>
    <w:p w14:paraId="3EEC164D" w14:textId="4E2A6712" w:rsidR="0026657D" w:rsidRPr="001C3438" w:rsidRDefault="006A360A" w:rsidP="0026657D">
      <w:pPr>
        <w:pStyle w:val="ListParagraph"/>
        <w:numPr>
          <w:ilvl w:val="1"/>
          <w:numId w:val="11"/>
        </w:numPr>
        <w:jc w:val="both"/>
        <w:rPr>
          <w:b/>
          <w:bCs/>
          <w:i/>
          <w:iCs/>
        </w:rPr>
      </w:pPr>
      <w:r w:rsidRPr="001C3438">
        <w:rPr>
          <w:b/>
          <w:bCs/>
          <w:i/>
          <w:iCs/>
        </w:rPr>
        <w:t>Reference architecture</w:t>
      </w:r>
      <w:r w:rsidR="0074633B" w:rsidRPr="001C3438">
        <w:rPr>
          <w:b/>
          <w:bCs/>
          <w:i/>
          <w:iCs/>
        </w:rPr>
        <w:t>s</w:t>
      </w:r>
    </w:p>
    <w:p w14:paraId="74FFED5E" w14:textId="2DB596C8" w:rsidR="00806381" w:rsidRPr="00806381" w:rsidRDefault="007621EE" w:rsidP="00806381">
      <w:pPr>
        <w:spacing w:after="180"/>
        <w:ind w:firstLine="284"/>
        <w:jc w:val="both"/>
        <w:rPr>
          <w:sz w:val="20"/>
          <w:szCs w:val="20"/>
        </w:rPr>
      </w:pPr>
      <w:r>
        <w:rPr>
          <w:sz w:val="20"/>
          <w:szCs w:val="20"/>
        </w:rPr>
        <w:t xml:space="preserve">The UE RF requirements for switching between the FDD band and the SDL band will be </w:t>
      </w:r>
      <w:r w:rsidR="00285A85">
        <w:rPr>
          <w:sz w:val="20"/>
          <w:szCs w:val="20"/>
        </w:rPr>
        <w:t xml:space="preserve">greatly </w:t>
      </w:r>
      <w:r>
        <w:rPr>
          <w:sz w:val="20"/>
          <w:szCs w:val="20"/>
        </w:rPr>
        <w:t xml:space="preserve">influenced by the choice of UE RF architecture. </w:t>
      </w:r>
      <w:r w:rsidR="009165C8">
        <w:rPr>
          <w:sz w:val="20"/>
          <w:szCs w:val="20"/>
        </w:rPr>
        <w:t>As was highlighted in our previous contribution [2</w:t>
      </w:r>
      <w:r w:rsidR="009165C8" w:rsidRPr="00806381">
        <w:rPr>
          <w:sz w:val="20"/>
          <w:szCs w:val="20"/>
        </w:rPr>
        <w:t xml:space="preserve">], </w:t>
      </w:r>
      <w:r w:rsidR="00806381">
        <w:rPr>
          <w:sz w:val="20"/>
          <w:szCs w:val="20"/>
        </w:rPr>
        <w:t>d</w:t>
      </w:r>
      <w:r w:rsidR="00806381" w:rsidRPr="00806381">
        <w:rPr>
          <w:sz w:val="20"/>
          <w:szCs w:val="20"/>
        </w:rPr>
        <w:t>uring the band switching process, several events have to occur within the UE baseband, transceiver, and RF front end. Depending on the UE implementation, the main events that could potentially contribute to the switching time are the following:</w:t>
      </w:r>
    </w:p>
    <w:p w14:paraId="619B6193" w14:textId="77777777" w:rsidR="00806381" w:rsidRPr="00806381" w:rsidRDefault="00806381" w:rsidP="00806381">
      <w:pPr>
        <w:pStyle w:val="ListParagraph"/>
        <w:numPr>
          <w:ilvl w:val="0"/>
          <w:numId w:val="55"/>
        </w:numPr>
        <w:spacing w:after="180"/>
        <w:jc w:val="both"/>
        <w:rPr>
          <w:rFonts w:eastAsia="DengXian"/>
          <w:sz w:val="20"/>
          <w:szCs w:val="20"/>
        </w:rPr>
      </w:pPr>
      <w:r w:rsidRPr="00806381">
        <w:rPr>
          <w:sz w:val="20"/>
          <w:szCs w:val="20"/>
        </w:rPr>
        <w:t>Antenna tuning</w:t>
      </w:r>
    </w:p>
    <w:p w14:paraId="548D4DC5" w14:textId="77777777" w:rsidR="00806381" w:rsidRPr="00806381" w:rsidRDefault="00806381" w:rsidP="00806381">
      <w:pPr>
        <w:pStyle w:val="ListParagraph"/>
        <w:numPr>
          <w:ilvl w:val="0"/>
          <w:numId w:val="55"/>
        </w:numPr>
        <w:spacing w:after="180"/>
        <w:jc w:val="both"/>
        <w:rPr>
          <w:rFonts w:eastAsia="DengXian"/>
          <w:sz w:val="20"/>
          <w:szCs w:val="20"/>
        </w:rPr>
      </w:pPr>
      <w:r w:rsidRPr="00806381">
        <w:rPr>
          <w:sz w:val="20"/>
          <w:szCs w:val="20"/>
        </w:rPr>
        <w:t>PLL settling and relocking (or retuning), depending on the PLL architecture</w:t>
      </w:r>
    </w:p>
    <w:p w14:paraId="73198A25" w14:textId="77777777" w:rsidR="00806381" w:rsidRPr="00806381" w:rsidRDefault="00806381" w:rsidP="00806381">
      <w:pPr>
        <w:pStyle w:val="ListParagraph"/>
        <w:numPr>
          <w:ilvl w:val="0"/>
          <w:numId w:val="55"/>
        </w:numPr>
        <w:spacing w:after="180"/>
        <w:jc w:val="both"/>
        <w:rPr>
          <w:rFonts w:eastAsia="DengXian"/>
          <w:sz w:val="20"/>
          <w:szCs w:val="20"/>
        </w:rPr>
      </w:pPr>
      <w:r w:rsidRPr="00806381">
        <w:rPr>
          <w:sz w:val="20"/>
          <w:szCs w:val="20"/>
        </w:rPr>
        <w:t>RFFE parameters loading, including ET parameters</w:t>
      </w:r>
    </w:p>
    <w:p w14:paraId="35D5AB19" w14:textId="588A6BD0" w:rsidR="00806381" w:rsidRPr="00806381" w:rsidRDefault="00806381" w:rsidP="00806381">
      <w:pPr>
        <w:pStyle w:val="ListParagraph"/>
        <w:numPr>
          <w:ilvl w:val="0"/>
          <w:numId w:val="55"/>
        </w:numPr>
        <w:spacing w:after="180"/>
        <w:jc w:val="both"/>
        <w:rPr>
          <w:rFonts w:eastAsia="DengXian"/>
          <w:sz w:val="20"/>
          <w:szCs w:val="20"/>
        </w:rPr>
      </w:pPr>
      <w:r w:rsidRPr="00806381">
        <w:rPr>
          <w:sz w:val="20"/>
          <w:szCs w:val="20"/>
        </w:rPr>
        <w:t xml:space="preserve">RFIC programming and calibration, </w:t>
      </w:r>
      <w:r w:rsidRPr="00806381">
        <w:rPr>
          <w:rFonts w:eastAsia="DengXian"/>
          <w:sz w:val="20"/>
          <w:szCs w:val="20"/>
        </w:rPr>
        <w:t xml:space="preserve"> </w:t>
      </w:r>
      <w:r w:rsidR="007946D9">
        <w:rPr>
          <w:rFonts w:eastAsia="DengXian"/>
          <w:sz w:val="20"/>
          <w:szCs w:val="20"/>
        </w:rPr>
        <w:t xml:space="preserve">I am safe </w:t>
      </w:r>
    </w:p>
    <w:p w14:paraId="6111A915" w14:textId="77777777" w:rsidR="00806381" w:rsidRDefault="00806381" w:rsidP="00806381">
      <w:pPr>
        <w:spacing w:after="180"/>
        <w:jc w:val="both"/>
        <w:rPr>
          <w:rFonts w:eastAsia="DengXian"/>
          <w:sz w:val="20"/>
          <w:szCs w:val="20"/>
          <w:lang w:eastAsia="zh-CN"/>
        </w:rPr>
      </w:pPr>
      <w:r w:rsidRPr="00806381">
        <w:rPr>
          <w:rFonts w:eastAsia="DengXian"/>
          <w:sz w:val="20"/>
          <w:szCs w:val="20"/>
          <w:lang w:eastAsia="zh-CN"/>
        </w:rPr>
        <w:t xml:space="preserve">To perform the switching, the events above can be performed sequentially or concurrently, depend on the UE implementation and capability. The switching time will be optimized if some of the events listed above can be performed concurrently (or in parallel). </w:t>
      </w:r>
    </w:p>
    <w:p w14:paraId="50315928" w14:textId="77777777" w:rsidR="007168CD" w:rsidRDefault="00356BC2" w:rsidP="007168CD">
      <w:pPr>
        <w:pStyle w:val="ListParagraph"/>
        <w:numPr>
          <w:ilvl w:val="0"/>
          <w:numId w:val="70"/>
        </w:numPr>
        <w:spacing w:after="180"/>
        <w:jc w:val="both"/>
        <w:rPr>
          <w:rFonts w:eastAsia="DengXian"/>
          <w:b/>
          <w:bCs/>
          <w:i/>
          <w:iCs/>
          <w:sz w:val="22"/>
          <w:szCs w:val="22"/>
          <w:lang w:eastAsia="zh-CN"/>
        </w:rPr>
      </w:pPr>
      <w:r>
        <w:rPr>
          <w:rFonts w:eastAsia="DengXian"/>
          <w:b/>
          <w:bCs/>
          <w:i/>
          <w:iCs/>
          <w:sz w:val="22"/>
          <w:szCs w:val="22"/>
          <w:lang w:eastAsia="zh-CN"/>
        </w:rPr>
        <w:t>Antenna tuning</w:t>
      </w:r>
    </w:p>
    <w:p w14:paraId="540692F8" w14:textId="6EA566C5" w:rsidR="007168CD" w:rsidRPr="00AC156F" w:rsidRDefault="007168CD" w:rsidP="00AC156F">
      <w:pPr>
        <w:spacing w:after="180"/>
        <w:jc w:val="both"/>
        <w:rPr>
          <w:sz w:val="20"/>
          <w:szCs w:val="20"/>
        </w:rPr>
      </w:pPr>
      <w:r w:rsidRPr="007168CD">
        <w:rPr>
          <w:rFonts w:eastAsia="PMingLiU"/>
          <w:sz w:val="20"/>
          <w:szCs w:val="20"/>
          <w:lang w:eastAsia="zh-TW"/>
        </w:rPr>
        <w:t>A</w:t>
      </w:r>
      <w:r>
        <w:rPr>
          <w:rFonts w:eastAsia="PMingLiU"/>
          <w:sz w:val="20"/>
          <w:szCs w:val="20"/>
          <w:lang w:eastAsia="zh-TW"/>
        </w:rPr>
        <w:t xml:space="preserve">s described in [3], </w:t>
      </w:r>
      <w:r w:rsidR="00262E91">
        <w:rPr>
          <w:rFonts w:eastAsia="PMingLiU"/>
          <w:sz w:val="20"/>
          <w:szCs w:val="20"/>
          <w:lang w:eastAsia="zh-TW"/>
        </w:rPr>
        <w:t xml:space="preserve">a conceptual RF front-end diagram representing the two switching states for the band combination CA_n5A-n29A is shown in Figure 1 below: </w:t>
      </w:r>
    </w:p>
    <w:p w14:paraId="3562D701" w14:textId="26CC0282" w:rsidR="00AC156F" w:rsidRDefault="00AC156F" w:rsidP="00AC156F">
      <w:pPr>
        <w:pStyle w:val="TF"/>
        <w:spacing w:after="0"/>
        <w:ind w:left="1260" w:hanging="420"/>
        <w:rPr>
          <w:rFonts w:ascii="Times New Roman" w:hAnsi="Times New Roman"/>
          <w:i/>
          <w:iCs/>
          <w:sz w:val="20"/>
          <w:szCs w:val="20"/>
        </w:rPr>
      </w:pPr>
      <w:r w:rsidRPr="007621EE">
        <w:rPr>
          <w:noProof/>
          <w:sz w:val="20"/>
          <w:szCs w:val="20"/>
        </w:rPr>
        <w:drawing>
          <wp:inline distT="0" distB="0" distL="0" distR="0" wp14:anchorId="43CC38CE" wp14:editId="0CAC13FA">
            <wp:extent cx="3434250" cy="1828800"/>
            <wp:effectExtent l="0" t="0" r="0" b="0"/>
            <wp:docPr id="1378770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409357" name=""/>
                    <pic:cNvPicPr/>
                  </pic:nvPicPr>
                  <pic:blipFill>
                    <a:blip r:embed="rId9"/>
                    <a:stretch>
                      <a:fillRect/>
                    </a:stretch>
                  </pic:blipFill>
                  <pic:spPr>
                    <a:xfrm>
                      <a:off x="0" y="0"/>
                      <a:ext cx="3489912" cy="1858441"/>
                    </a:xfrm>
                    <a:prstGeom prst="rect">
                      <a:avLst/>
                    </a:prstGeom>
                  </pic:spPr>
                </pic:pic>
              </a:graphicData>
            </a:graphic>
          </wp:inline>
        </w:drawing>
      </w:r>
    </w:p>
    <w:p w14:paraId="289691E7" w14:textId="77777777" w:rsidR="00AC156F" w:rsidRDefault="00AC156F" w:rsidP="00AC156F">
      <w:pPr>
        <w:pStyle w:val="TF"/>
        <w:spacing w:after="0"/>
        <w:ind w:left="1260" w:hanging="420"/>
        <w:rPr>
          <w:rFonts w:ascii="Times New Roman" w:hAnsi="Times New Roman"/>
          <w:i/>
          <w:iCs/>
          <w:sz w:val="20"/>
          <w:szCs w:val="20"/>
        </w:rPr>
      </w:pPr>
    </w:p>
    <w:p w14:paraId="39E37A0A" w14:textId="2BDF1788" w:rsidR="00262E91" w:rsidRPr="00AC156F" w:rsidRDefault="00803666" w:rsidP="00AC156F">
      <w:pPr>
        <w:pStyle w:val="TF"/>
        <w:spacing w:after="0"/>
        <w:ind w:left="1260" w:hanging="420"/>
        <w:rPr>
          <w:rFonts w:ascii="Times New Roman" w:hAnsi="Times New Roman"/>
          <w:b w:val="0"/>
          <w:bCs/>
          <w:i/>
          <w:iCs/>
          <w:sz w:val="20"/>
          <w:szCs w:val="20"/>
        </w:rPr>
      </w:pPr>
      <w:r w:rsidRPr="00803666">
        <w:rPr>
          <w:rFonts w:ascii="Times New Roman" w:hAnsi="Times New Roman"/>
          <w:i/>
          <w:iCs/>
          <w:sz w:val="20"/>
          <w:szCs w:val="20"/>
        </w:rPr>
        <w:t>Figure 2.1-1:</w:t>
      </w:r>
      <w:r w:rsidRPr="00803666">
        <w:rPr>
          <w:rFonts w:ascii="Times New Roman" w:hAnsi="Times New Roman"/>
          <w:b w:val="0"/>
          <w:bCs/>
          <w:i/>
          <w:iCs/>
          <w:sz w:val="20"/>
          <w:szCs w:val="20"/>
        </w:rPr>
        <w:tab/>
        <w:t>Simplified model for realizing CA aggregation between n5 and n29 through switching [</w:t>
      </w:r>
      <w:r>
        <w:rPr>
          <w:rFonts w:ascii="Times New Roman" w:hAnsi="Times New Roman"/>
          <w:b w:val="0"/>
          <w:bCs/>
          <w:i/>
          <w:iCs/>
          <w:sz w:val="20"/>
          <w:szCs w:val="20"/>
        </w:rPr>
        <w:t>2</w:t>
      </w:r>
      <w:r w:rsidRPr="00803666">
        <w:rPr>
          <w:rFonts w:ascii="Times New Roman" w:hAnsi="Times New Roman"/>
          <w:b w:val="0"/>
          <w:bCs/>
          <w:i/>
          <w:iCs/>
          <w:sz w:val="20"/>
          <w:szCs w:val="20"/>
        </w:rPr>
        <w:t>]</w:t>
      </w:r>
    </w:p>
    <w:p w14:paraId="1D1CB00C" w14:textId="77777777" w:rsidR="00AC156F" w:rsidRDefault="00AC156F" w:rsidP="00262E91">
      <w:pPr>
        <w:rPr>
          <w:rFonts w:eastAsia="PMingLiU"/>
          <w:sz w:val="20"/>
          <w:szCs w:val="20"/>
          <w:lang w:eastAsia="zh-TW"/>
        </w:rPr>
      </w:pPr>
    </w:p>
    <w:p w14:paraId="70B86B4A" w14:textId="77777777" w:rsidR="00AC156F" w:rsidRDefault="00AC156F" w:rsidP="00262E91">
      <w:pPr>
        <w:rPr>
          <w:rFonts w:eastAsia="PMingLiU"/>
          <w:sz w:val="20"/>
          <w:szCs w:val="20"/>
          <w:lang w:eastAsia="zh-TW"/>
        </w:rPr>
      </w:pPr>
    </w:p>
    <w:p w14:paraId="01958C4C" w14:textId="77777777" w:rsidR="00AC156F" w:rsidRDefault="00AC156F" w:rsidP="00262E91">
      <w:pPr>
        <w:rPr>
          <w:rFonts w:eastAsia="PMingLiU"/>
          <w:sz w:val="20"/>
          <w:szCs w:val="20"/>
          <w:lang w:eastAsia="zh-TW"/>
        </w:rPr>
      </w:pPr>
    </w:p>
    <w:p w14:paraId="4AC97A0B" w14:textId="6DF8EC7E" w:rsidR="00803666" w:rsidRDefault="00262E91" w:rsidP="00262E91">
      <w:pPr>
        <w:rPr>
          <w:rFonts w:eastAsia="PMingLiU"/>
          <w:sz w:val="20"/>
          <w:szCs w:val="20"/>
          <w:lang w:eastAsia="zh-TW"/>
        </w:rPr>
      </w:pPr>
      <w:r w:rsidRPr="00262E91">
        <w:rPr>
          <w:rFonts w:eastAsia="PMingLiU"/>
          <w:sz w:val="20"/>
          <w:szCs w:val="20"/>
          <w:lang w:eastAsia="zh-TW"/>
        </w:rPr>
        <w:t>Based on th</w:t>
      </w:r>
      <w:r w:rsidR="00803666">
        <w:rPr>
          <w:rFonts w:eastAsia="PMingLiU"/>
          <w:sz w:val="20"/>
          <w:szCs w:val="20"/>
          <w:lang w:eastAsia="zh-TW"/>
        </w:rPr>
        <w:t>e</w:t>
      </w:r>
      <w:r w:rsidRPr="00262E91">
        <w:rPr>
          <w:rFonts w:eastAsia="PMingLiU"/>
          <w:sz w:val="20"/>
          <w:szCs w:val="20"/>
          <w:lang w:eastAsia="zh-TW"/>
        </w:rPr>
        <w:t xml:space="preserve"> diagram</w:t>
      </w:r>
      <w:r w:rsidR="00803666">
        <w:rPr>
          <w:rFonts w:eastAsia="PMingLiU"/>
          <w:sz w:val="20"/>
          <w:szCs w:val="20"/>
          <w:lang w:eastAsia="zh-TW"/>
        </w:rPr>
        <w:t xml:space="preserve"> above, </w:t>
      </w:r>
      <w:r w:rsidRPr="00262E91">
        <w:rPr>
          <w:rFonts w:eastAsia="PMingLiU"/>
          <w:sz w:val="20"/>
          <w:szCs w:val="20"/>
          <w:lang w:eastAsia="zh-TW"/>
        </w:rPr>
        <w:t xml:space="preserve"> we will ass</w:t>
      </w:r>
      <w:r>
        <w:rPr>
          <w:rFonts w:eastAsia="PMingLiU"/>
          <w:sz w:val="20"/>
          <w:szCs w:val="20"/>
          <w:lang w:eastAsia="zh-TW"/>
        </w:rPr>
        <w:t>ume that the two bands involved in the switching share the same antenna. This means that</w:t>
      </w:r>
      <w:r w:rsidR="00803666">
        <w:rPr>
          <w:rFonts w:eastAsia="PMingLiU"/>
          <w:sz w:val="20"/>
          <w:szCs w:val="20"/>
          <w:lang w:eastAsia="zh-TW"/>
        </w:rPr>
        <w:t>, as captured in Figure 2</w:t>
      </w:r>
      <w:r w:rsidR="00AC156F">
        <w:rPr>
          <w:rFonts w:eastAsia="PMingLiU"/>
          <w:sz w:val="20"/>
          <w:szCs w:val="20"/>
          <w:lang w:eastAsia="zh-TW"/>
        </w:rPr>
        <w:t>.1-2</w:t>
      </w:r>
      <w:r w:rsidR="00803666">
        <w:rPr>
          <w:rFonts w:eastAsia="PMingLiU"/>
          <w:sz w:val="20"/>
          <w:szCs w:val="20"/>
          <w:lang w:eastAsia="zh-TW"/>
        </w:rPr>
        <w:t xml:space="preserve"> below,</w:t>
      </w:r>
      <w:r>
        <w:rPr>
          <w:rFonts w:eastAsia="PMingLiU"/>
          <w:sz w:val="20"/>
          <w:szCs w:val="20"/>
          <w:lang w:eastAsia="zh-TW"/>
        </w:rPr>
        <w:t xml:space="preserve"> the antenna will cover </w:t>
      </w:r>
      <w:r w:rsidR="00AC156F">
        <w:rPr>
          <w:rFonts w:eastAsia="PMingLiU"/>
          <w:sz w:val="20"/>
          <w:szCs w:val="20"/>
          <w:lang w:eastAsia="zh-TW"/>
        </w:rPr>
        <w:t xml:space="preserve">the </w:t>
      </w:r>
      <w:r>
        <w:rPr>
          <w:rFonts w:eastAsia="PMingLiU"/>
          <w:sz w:val="20"/>
          <w:szCs w:val="20"/>
          <w:lang w:eastAsia="zh-TW"/>
        </w:rPr>
        <w:t xml:space="preserve">frequency range 717MHz-894MHz, which represents a total range of 177MHz </w:t>
      </w:r>
      <w:r w:rsidR="00803666">
        <w:rPr>
          <w:rFonts w:eastAsia="PMingLiU"/>
          <w:sz w:val="20"/>
          <w:szCs w:val="20"/>
          <w:lang w:eastAsia="zh-TW"/>
        </w:rPr>
        <w:t xml:space="preserve">and a fractional bandwidth of </w:t>
      </w:r>
      <w:r w:rsidR="00AC156F">
        <w:rPr>
          <w:rFonts w:eastAsia="PMingLiU"/>
          <w:sz w:val="20"/>
          <w:szCs w:val="20"/>
          <w:lang w:eastAsia="zh-TW"/>
        </w:rPr>
        <w:t xml:space="preserve">about </w:t>
      </w:r>
      <w:r w:rsidR="00803666">
        <w:rPr>
          <w:rFonts w:eastAsia="PMingLiU"/>
          <w:sz w:val="20"/>
          <w:szCs w:val="20"/>
          <w:lang w:eastAsia="zh-TW"/>
        </w:rPr>
        <w:t xml:space="preserve">22%. Achieving good LB antenna radiation </w:t>
      </w:r>
      <w:r w:rsidR="001C3438">
        <w:rPr>
          <w:rFonts w:eastAsia="PMingLiU"/>
          <w:sz w:val="20"/>
          <w:szCs w:val="20"/>
          <w:lang w:eastAsia="zh-TW"/>
        </w:rPr>
        <w:t>efficiency</w:t>
      </w:r>
      <w:r w:rsidR="00803666">
        <w:rPr>
          <w:rFonts w:eastAsia="PMingLiU"/>
          <w:sz w:val="20"/>
          <w:szCs w:val="20"/>
          <w:lang w:eastAsia="zh-TW"/>
        </w:rPr>
        <w:t xml:space="preserve"> for such a high fractional bandwidth is very challenging. Therefore, for optimal antenna radiation efficiency, antenna tuning will be needed for LB-LB switching for CA_n5A-n29A </w:t>
      </w:r>
      <w:r w:rsidR="00C577FB">
        <w:rPr>
          <w:rFonts w:eastAsia="PMingLiU"/>
          <w:sz w:val="20"/>
          <w:szCs w:val="20"/>
          <w:lang w:eastAsia="zh-TW"/>
        </w:rPr>
        <w:t>combination</w:t>
      </w:r>
      <w:r w:rsidR="00803666">
        <w:rPr>
          <w:rFonts w:eastAsia="PMingLiU"/>
          <w:sz w:val="20"/>
          <w:szCs w:val="20"/>
          <w:lang w:eastAsia="zh-TW"/>
        </w:rPr>
        <w:t>.</w:t>
      </w:r>
    </w:p>
    <w:p w14:paraId="7EF51B74" w14:textId="77777777" w:rsidR="00AC156F" w:rsidRDefault="00AC156F" w:rsidP="00AC156F">
      <w:pPr>
        <w:spacing w:after="180"/>
        <w:jc w:val="both"/>
        <w:rPr>
          <w:rFonts w:eastAsia="DengXian"/>
          <w:b/>
          <w:bCs/>
          <w:i/>
          <w:iCs/>
          <w:sz w:val="20"/>
          <w:szCs w:val="20"/>
          <w:lang w:eastAsia="zh-CN"/>
        </w:rPr>
      </w:pPr>
    </w:p>
    <w:p w14:paraId="1B8F0EDE" w14:textId="39603CF5" w:rsidR="00511E6E" w:rsidRPr="00511E6E" w:rsidRDefault="00AC156F" w:rsidP="00AC156F">
      <w:pPr>
        <w:spacing w:after="180"/>
        <w:jc w:val="both"/>
        <w:rPr>
          <w:rFonts w:eastAsia="PMingLiU"/>
          <w:i/>
          <w:iCs/>
          <w:sz w:val="20"/>
          <w:szCs w:val="20"/>
          <w:lang w:eastAsia="zh-TW"/>
        </w:rPr>
      </w:pPr>
      <w:r>
        <w:rPr>
          <w:rFonts w:eastAsia="DengXian"/>
          <w:b/>
          <w:bCs/>
          <w:i/>
          <w:iCs/>
          <w:sz w:val="20"/>
          <w:szCs w:val="20"/>
          <w:lang w:eastAsia="zh-CN"/>
        </w:rPr>
        <w:t>Observation</w:t>
      </w:r>
      <w:r w:rsidRPr="009C5CD1">
        <w:rPr>
          <w:rFonts w:eastAsia="DengXian"/>
          <w:b/>
          <w:bCs/>
          <w:i/>
          <w:iCs/>
          <w:sz w:val="20"/>
          <w:szCs w:val="20"/>
          <w:lang w:eastAsia="zh-CN"/>
        </w:rPr>
        <w:t xml:space="preserve"> </w:t>
      </w:r>
      <w:r w:rsidRPr="00C13258">
        <w:rPr>
          <w:rFonts w:eastAsia="DengXian"/>
          <w:b/>
          <w:bCs/>
          <w:i/>
          <w:iCs/>
          <w:sz w:val="20"/>
          <w:szCs w:val="20"/>
          <w:lang w:eastAsia="zh-CN"/>
        </w:rPr>
        <w:t>#1:</w:t>
      </w:r>
      <w:r w:rsidRPr="00C13258">
        <w:rPr>
          <w:rFonts w:eastAsia="DengXian"/>
          <w:b/>
          <w:bCs/>
          <w:sz w:val="20"/>
          <w:szCs w:val="20"/>
          <w:lang w:eastAsia="zh-CN"/>
        </w:rPr>
        <w:t xml:space="preserve"> </w:t>
      </w:r>
      <w:r w:rsidRPr="00C13258">
        <w:rPr>
          <w:rFonts w:eastAsia="PMingLiU"/>
          <w:i/>
          <w:iCs/>
          <w:sz w:val="20"/>
          <w:szCs w:val="20"/>
          <w:lang w:eastAsia="zh-TW"/>
        </w:rPr>
        <w:t xml:space="preserve">For optimal antenna radiation efficiency, antenna tuning </w:t>
      </w:r>
      <w:r w:rsidR="00987130" w:rsidRPr="00C13258">
        <w:rPr>
          <w:rFonts w:eastAsia="PMingLiU"/>
          <w:i/>
          <w:iCs/>
          <w:sz w:val="20"/>
          <w:szCs w:val="20"/>
          <w:lang w:eastAsia="zh-TW"/>
        </w:rPr>
        <w:t xml:space="preserve">is </w:t>
      </w:r>
      <w:r w:rsidRPr="00C13258">
        <w:rPr>
          <w:rFonts w:eastAsia="PMingLiU"/>
          <w:i/>
          <w:iCs/>
          <w:sz w:val="20"/>
          <w:szCs w:val="20"/>
          <w:lang w:eastAsia="zh-TW"/>
        </w:rPr>
        <w:t xml:space="preserve">needed </w:t>
      </w:r>
      <w:r w:rsidR="00987130" w:rsidRPr="00C13258">
        <w:rPr>
          <w:rFonts w:eastAsia="PMingLiU"/>
          <w:i/>
          <w:iCs/>
          <w:sz w:val="20"/>
          <w:szCs w:val="20"/>
          <w:lang w:eastAsia="zh-TW"/>
        </w:rPr>
        <w:t xml:space="preserve">to implement </w:t>
      </w:r>
      <w:r w:rsidRPr="00C13258">
        <w:rPr>
          <w:rFonts w:eastAsia="PMingLiU"/>
          <w:i/>
          <w:iCs/>
          <w:sz w:val="20"/>
          <w:szCs w:val="20"/>
          <w:lang w:eastAsia="zh-TW"/>
        </w:rPr>
        <w:t>LB-LB</w:t>
      </w:r>
      <w:r w:rsidR="00987130" w:rsidRPr="00C13258">
        <w:rPr>
          <w:rFonts w:eastAsia="PMingLiU"/>
          <w:i/>
          <w:iCs/>
          <w:sz w:val="20"/>
          <w:szCs w:val="20"/>
          <w:lang w:eastAsia="zh-TW"/>
        </w:rPr>
        <w:t xml:space="preserve"> via</w:t>
      </w:r>
      <w:r w:rsidRPr="00C13258">
        <w:rPr>
          <w:rFonts w:eastAsia="PMingLiU"/>
          <w:i/>
          <w:iCs/>
          <w:sz w:val="20"/>
          <w:szCs w:val="20"/>
          <w:lang w:eastAsia="zh-TW"/>
        </w:rPr>
        <w:t xml:space="preserve"> switching for </w:t>
      </w:r>
      <w:r w:rsidR="00987130" w:rsidRPr="00C13258">
        <w:rPr>
          <w:rFonts w:eastAsia="PMingLiU"/>
          <w:i/>
          <w:iCs/>
          <w:sz w:val="20"/>
          <w:szCs w:val="20"/>
          <w:lang w:eastAsia="zh-TW"/>
        </w:rPr>
        <w:t xml:space="preserve">the </w:t>
      </w:r>
      <w:r w:rsidRPr="00C13258">
        <w:rPr>
          <w:rFonts w:eastAsia="PMingLiU"/>
          <w:i/>
          <w:iCs/>
          <w:sz w:val="20"/>
          <w:szCs w:val="20"/>
          <w:lang w:eastAsia="zh-TW"/>
        </w:rPr>
        <w:t>CA_n5A-n29A combination.</w:t>
      </w:r>
    </w:p>
    <w:p w14:paraId="2986C342" w14:textId="5A3A1671" w:rsidR="00803666" w:rsidRDefault="00803666" w:rsidP="00AC156F">
      <w:pPr>
        <w:spacing w:after="180"/>
        <w:jc w:val="both"/>
        <w:rPr>
          <w:rFonts w:eastAsia="PMingLiU"/>
          <w:sz w:val="20"/>
          <w:szCs w:val="20"/>
          <w:lang w:eastAsia="zh-TW"/>
        </w:rPr>
      </w:pPr>
      <w:r w:rsidRPr="002A0B82">
        <w:rPr>
          <w:rFonts w:eastAsia="DengXian"/>
          <w:noProof/>
          <w:sz w:val="20"/>
          <w:szCs w:val="20"/>
          <w:lang w:eastAsia="zh-CN"/>
        </w:rPr>
        <w:drawing>
          <wp:inline distT="0" distB="0" distL="0" distR="0" wp14:anchorId="6790AF9D" wp14:editId="32BE5F18">
            <wp:extent cx="5743558" cy="894211"/>
            <wp:effectExtent l="0" t="0" r="0" b="0"/>
            <wp:docPr id="293383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361734" name=""/>
                    <pic:cNvPicPr/>
                  </pic:nvPicPr>
                  <pic:blipFill>
                    <a:blip r:embed="rId10"/>
                    <a:stretch>
                      <a:fillRect/>
                    </a:stretch>
                  </pic:blipFill>
                  <pic:spPr>
                    <a:xfrm>
                      <a:off x="0" y="0"/>
                      <a:ext cx="5870220" cy="913931"/>
                    </a:xfrm>
                    <a:prstGeom prst="rect">
                      <a:avLst/>
                    </a:prstGeom>
                  </pic:spPr>
                </pic:pic>
              </a:graphicData>
            </a:graphic>
          </wp:inline>
        </w:drawing>
      </w:r>
    </w:p>
    <w:p w14:paraId="6BD2477D" w14:textId="77777777" w:rsidR="00C577FB" w:rsidRDefault="00C577FB" w:rsidP="00C577FB">
      <w:pPr>
        <w:jc w:val="center"/>
        <w:rPr>
          <w:i/>
          <w:iCs/>
          <w:sz w:val="20"/>
          <w:szCs w:val="20"/>
        </w:rPr>
      </w:pPr>
    </w:p>
    <w:p w14:paraId="2D666A70" w14:textId="2D8538A3" w:rsidR="00C577FB" w:rsidRDefault="00C577FB" w:rsidP="00C577FB">
      <w:pPr>
        <w:jc w:val="center"/>
        <w:rPr>
          <w:b/>
          <w:bCs/>
          <w:i/>
          <w:iCs/>
          <w:sz w:val="20"/>
          <w:szCs w:val="20"/>
        </w:rPr>
      </w:pPr>
      <w:r w:rsidRPr="00C577FB">
        <w:rPr>
          <w:b/>
          <w:bCs/>
          <w:i/>
          <w:iCs/>
          <w:sz w:val="20"/>
          <w:szCs w:val="20"/>
        </w:rPr>
        <w:t>Figure 2.1-</w:t>
      </w:r>
      <w:r>
        <w:rPr>
          <w:b/>
          <w:bCs/>
          <w:i/>
          <w:iCs/>
          <w:sz w:val="20"/>
          <w:szCs w:val="20"/>
        </w:rPr>
        <w:t>2</w:t>
      </w:r>
      <w:r w:rsidRPr="00803666">
        <w:rPr>
          <w:i/>
          <w:iCs/>
          <w:sz w:val="20"/>
          <w:szCs w:val="20"/>
        </w:rPr>
        <w:t>:</w:t>
      </w:r>
      <w:r w:rsidRPr="00803666">
        <w:rPr>
          <w:bCs/>
          <w:i/>
          <w:iCs/>
          <w:sz w:val="20"/>
          <w:szCs w:val="20"/>
        </w:rPr>
        <w:tab/>
      </w:r>
      <w:r>
        <w:rPr>
          <w:bCs/>
          <w:i/>
          <w:iCs/>
          <w:sz w:val="20"/>
          <w:szCs w:val="20"/>
        </w:rPr>
        <w:t xml:space="preserve">Frequency range for the CA_n5A-n29A </w:t>
      </w:r>
      <w:r w:rsidR="00A06838">
        <w:rPr>
          <w:bCs/>
          <w:i/>
          <w:iCs/>
          <w:sz w:val="20"/>
          <w:szCs w:val="20"/>
        </w:rPr>
        <w:t>combination</w:t>
      </w:r>
    </w:p>
    <w:p w14:paraId="2F82C469" w14:textId="77777777" w:rsidR="00C577FB" w:rsidRDefault="00C577FB" w:rsidP="00262E91">
      <w:pPr>
        <w:rPr>
          <w:b/>
          <w:bCs/>
          <w:i/>
          <w:iCs/>
          <w:sz w:val="20"/>
          <w:szCs w:val="20"/>
        </w:rPr>
      </w:pPr>
    </w:p>
    <w:p w14:paraId="3A295BAA" w14:textId="77777777" w:rsidR="00356BC2" w:rsidRDefault="00F03BEF" w:rsidP="00356BC2">
      <w:pPr>
        <w:pStyle w:val="ListParagraph"/>
        <w:numPr>
          <w:ilvl w:val="0"/>
          <w:numId w:val="70"/>
        </w:numPr>
        <w:spacing w:after="180"/>
        <w:jc w:val="both"/>
        <w:rPr>
          <w:rFonts w:eastAsia="DengXian"/>
          <w:b/>
          <w:bCs/>
          <w:i/>
          <w:iCs/>
          <w:sz w:val="22"/>
          <w:szCs w:val="22"/>
          <w:lang w:eastAsia="zh-CN"/>
        </w:rPr>
      </w:pPr>
      <w:r>
        <w:rPr>
          <w:rFonts w:eastAsia="DengXian"/>
          <w:b/>
          <w:bCs/>
          <w:i/>
          <w:iCs/>
          <w:sz w:val="22"/>
          <w:szCs w:val="22"/>
          <w:lang w:eastAsia="zh-CN"/>
        </w:rPr>
        <w:t>PLL retuning</w:t>
      </w:r>
      <w:r w:rsidRPr="00F03BEF">
        <w:rPr>
          <w:rFonts w:eastAsia="DengXian"/>
          <w:b/>
          <w:bCs/>
          <w:i/>
          <w:iCs/>
          <w:sz w:val="22"/>
          <w:szCs w:val="22"/>
          <w:lang w:eastAsia="zh-CN"/>
        </w:rPr>
        <w:t xml:space="preserve">: </w:t>
      </w:r>
    </w:p>
    <w:p w14:paraId="58D3BC94" w14:textId="33D4CD6C" w:rsidR="00641ACC" w:rsidRDefault="00F67DB6" w:rsidP="001875D7">
      <w:pPr>
        <w:spacing w:after="180"/>
        <w:ind w:firstLine="284"/>
        <w:jc w:val="both"/>
        <w:rPr>
          <w:rFonts w:eastAsia="DengXian"/>
          <w:sz w:val="20"/>
          <w:szCs w:val="20"/>
          <w:lang w:eastAsia="zh-CN"/>
        </w:rPr>
      </w:pPr>
      <w:r>
        <w:rPr>
          <w:rFonts w:eastAsia="DengXian"/>
          <w:sz w:val="20"/>
          <w:szCs w:val="20"/>
          <w:lang w:eastAsia="zh-CN"/>
        </w:rPr>
        <w:t>One of the main contributors</w:t>
      </w:r>
      <w:r w:rsidR="006F4AE1">
        <w:rPr>
          <w:rFonts w:eastAsia="DengXian"/>
          <w:sz w:val="20"/>
          <w:szCs w:val="20"/>
          <w:lang w:eastAsia="zh-CN"/>
        </w:rPr>
        <w:t xml:space="preserve"> </w:t>
      </w:r>
      <w:r w:rsidR="00987130">
        <w:rPr>
          <w:rFonts w:eastAsia="DengXian"/>
          <w:sz w:val="20"/>
          <w:szCs w:val="20"/>
          <w:lang w:eastAsia="zh-CN"/>
        </w:rPr>
        <w:t>of the switching time is the PLL settling time</w:t>
      </w:r>
      <w:r w:rsidR="00641ACC">
        <w:rPr>
          <w:rFonts w:eastAsia="DengXian"/>
          <w:sz w:val="20"/>
          <w:szCs w:val="20"/>
          <w:lang w:eastAsia="zh-CN"/>
        </w:rPr>
        <w:t xml:space="preserve"> when the LO is changed</w:t>
      </w:r>
      <w:r w:rsidR="00987130">
        <w:rPr>
          <w:rFonts w:eastAsia="DengXian"/>
          <w:sz w:val="20"/>
          <w:szCs w:val="20"/>
          <w:lang w:eastAsia="zh-CN"/>
        </w:rPr>
        <w:t>.</w:t>
      </w:r>
      <w:r w:rsidR="00641ACC">
        <w:rPr>
          <w:rFonts w:eastAsia="DengXian"/>
          <w:sz w:val="20"/>
          <w:szCs w:val="20"/>
          <w:lang w:eastAsia="zh-CN"/>
        </w:rPr>
        <w:t xml:space="preserve"> Depending on the receiver architecture, there are two scenarios, depending on whether the PLL retuning is needed or not:</w:t>
      </w:r>
    </w:p>
    <w:p w14:paraId="2DB42B23" w14:textId="54D7DF06" w:rsidR="00806381" w:rsidRPr="00641ACC" w:rsidRDefault="00806381" w:rsidP="00EE4C17">
      <w:pPr>
        <w:pStyle w:val="ListParagraph"/>
        <w:numPr>
          <w:ilvl w:val="0"/>
          <w:numId w:val="55"/>
        </w:numPr>
        <w:spacing w:after="180"/>
        <w:jc w:val="both"/>
        <w:rPr>
          <w:rFonts w:eastAsia="DengXian"/>
          <w:b/>
          <w:bCs/>
          <w:i/>
          <w:iCs/>
          <w:sz w:val="22"/>
          <w:szCs w:val="22"/>
          <w:lang w:eastAsia="zh-CN"/>
        </w:rPr>
      </w:pPr>
      <w:r w:rsidRPr="00641ACC">
        <w:rPr>
          <w:rFonts w:eastAsia="DengXian"/>
          <w:sz w:val="20"/>
          <w:szCs w:val="20"/>
          <w:lang w:eastAsia="zh-CN"/>
        </w:rPr>
        <w:t>If the local oscillators (LOs) are generated from the same PL</w:t>
      </w:r>
      <w:r w:rsidR="00641ACC" w:rsidRPr="00641ACC">
        <w:rPr>
          <w:rFonts w:eastAsia="DengXian"/>
          <w:sz w:val="20"/>
          <w:szCs w:val="20"/>
          <w:lang w:eastAsia="zh-CN"/>
        </w:rPr>
        <w:t>L</w:t>
      </w:r>
      <w:r w:rsidRPr="00641ACC">
        <w:rPr>
          <w:rFonts w:eastAsia="DengXian"/>
          <w:sz w:val="20"/>
          <w:szCs w:val="20"/>
          <w:lang w:eastAsia="zh-CN"/>
        </w:rPr>
        <w:t>, LO retuning will be necessary when switching between the two bands.</w:t>
      </w:r>
    </w:p>
    <w:p w14:paraId="5C29A5D7" w14:textId="38E7CE4E" w:rsidR="007621EE" w:rsidRPr="00FA49FF" w:rsidRDefault="00806381" w:rsidP="00FA49FF">
      <w:pPr>
        <w:pStyle w:val="ListParagraph"/>
        <w:numPr>
          <w:ilvl w:val="0"/>
          <w:numId w:val="55"/>
        </w:numPr>
        <w:jc w:val="both"/>
        <w:rPr>
          <w:sz w:val="20"/>
          <w:szCs w:val="20"/>
        </w:rPr>
      </w:pPr>
      <w:r w:rsidRPr="00356BC2">
        <w:rPr>
          <w:rFonts w:eastAsia="DengXian"/>
          <w:sz w:val="20"/>
          <w:szCs w:val="20"/>
          <w:lang w:eastAsia="zh-CN"/>
        </w:rPr>
        <w:t xml:space="preserve">However, if the two LOs are generated from two different PLLs (PLL1 and PLL2), PLL retuning may not be necessary, depending on the UE implementation. </w:t>
      </w:r>
    </w:p>
    <w:p w14:paraId="3C7DD581" w14:textId="77777777" w:rsidR="00FA49FF" w:rsidRDefault="00FA49FF" w:rsidP="00FA49FF">
      <w:pPr>
        <w:jc w:val="both"/>
        <w:rPr>
          <w:sz w:val="20"/>
          <w:szCs w:val="20"/>
        </w:rPr>
      </w:pPr>
    </w:p>
    <w:p w14:paraId="69DE87FE" w14:textId="1AE0DF66" w:rsidR="00FA49FF" w:rsidRDefault="00FA49FF" w:rsidP="001875D7">
      <w:pPr>
        <w:ind w:firstLine="284"/>
        <w:jc w:val="both"/>
        <w:rPr>
          <w:sz w:val="20"/>
          <w:szCs w:val="20"/>
        </w:rPr>
      </w:pPr>
      <w:r>
        <w:rPr>
          <w:sz w:val="20"/>
          <w:szCs w:val="20"/>
        </w:rPr>
        <w:t>Based on the aspects</w:t>
      </w:r>
      <w:r w:rsidR="00BE2C25">
        <w:rPr>
          <w:sz w:val="20"/>
          <w:szCs w:val="20"/>
        </w:rPr>
        <w:t xml:space="preserve"> the highlighted above, we can propose two reference architecture options as shown in Figure 2.1-3 to implement CA_n5A-n29A via switching:</w:t>
      </w:r>
    </w:p>
    <w:p w14:paraId="322BDB46" w14:textId="05EB9120" w:rsidR="00BE2C25" w:rsidRDefault="00BE2C25" w:rsidP="00BE2C25">
      <w:pPr>
        <w:pStyle w:val="ListParagraph"/>
        <w:numPr>
          <w:ilvl w:val="0"/>
          <w:numId w:val="55"/>
        </w:numPr>
        <w:jc w:val="both"/>
        <w:rPr>
          <w:sz w:val="20"/>
          <w:szCs w:val="20"/>
        </w:rPr>
      </w:pPr>
      <w:r>
        <w:rPr>
          <w:sz w:val="20"/>
          <w:szCs w:val="20"/>
        </w:rPr>
        <w:t>Option 1 architecture: shared antenna with shared LO</w:t>
      </w:r>
    </w:p>
    <w:p w14:paraId="46C0C4B5" w14:textId="0302E6F7" w:rsidR="00BE2C25" w:rsidRPr="00BE2C25" w:rsidRDefault="00BE2C25" w:rsidP="00BE2C25">
      <w:pPr>
        <w:pStyle w:val="ListParagraph"/>
        <w:numPr>
          <w:ilvl w:val="0"/>
          <w:numId w:val="55"/>
        </w:numPr>
        <w:jc w:val="both"/>
        <w:rPr>
          <w:sz w:val="20"/>
          <w:szCs w:val="20"/>
        </w:rPr>
      </w:pPr>
      <w:r>
        <w:rPr>
          <w:sz w:val="20"/>
          <w:szCs w:val="20"/>
        </w:rPr>
        <w:t>Option 2 architecture: shared antenna with separate LOs</w:t>
      </w:r>
    </w:p>
    <w:p w14:paraId="1D57968D" w14:textId="77777777" w:rsidR="00FA49FF" w:rsidRPr="00FA49FF" w:rsidRDefault="00FA49FF" w:rsidP="00FA49FF">
      <w:pPr>
        <w:jc w:val="both"/>
        <w:rPr>
          <w:sz w:val="20"/>
          <w:szCs w:val="20"/>
        </w:rPr>
      </w:pPr>
    </w:p>
    <w:p w14:paraId="61017670" w14:textId="4E84DAD4" w:rsidR="007621EE" w:rsidRDefault="00BE2C25" w:rsidP="00BE2C25">
      <w:pPr>
        <w:spacing w:after="180"/>
        <w:ind w:firstLine="284"/>
        <w:jc w:val="center"/>
        <w:rPr>
          <w:sz w:val="20"/>
          <w:szCs w:val="20"/>
        </w:rPr>
      </w:pPr>
      <w:r w:rsidRPr="00BE2C25">
        <w:rPr>
          <w:noProof/>
          <w:sz w:val="20"/>
          <w:szCs w:val="20"/>
        </w:rPr>
        <w:drawing>
          <wp:inline distT="0" distB="0" distL="0" distR="0" wp14:anchorId="59CBD1AD" wp14:editId="171162D6">
            <wp:extent cx="6429688" cy="2368867"/>
            <wp:effectExtent l="0" t="0" r="0" b="6350"/>
            <wp:docPr id="128612103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121037" name="Picture 1" descr="A screenshot of a computer&#10;&#10;Description automatically generated"/>
                    <pic:cNvPicPr/>
                  </pic:nvPicPr>
                  <pic:blipFill>
                    <a:blip r:embed="rId11"/>
                    <a:stretch>
                      <a:fillRect/>
                    </a:stretch>
                  </pic:blipFill>
                  <pic:spPr>
                    <a:xfrm>
                      <a:off x="0" y="0"/>
                      <a:ext cx="6454681" cy="2378075"/>
                    </a:xfrm>
                    <a:prstGeom prst="rect">
                      <a:avLst/>
                    </a:prstGeom>
                  </pic:spPr>
                </pic:pic>
              </a:graphicData>
            </a:graphic>
          </wp:inline>
        </w:drawing>
      </w:r>
    </w:p>
    <w:p w14:paraId="14C2E4B6" w14:textId="4FC21941" w:rsidR="00BE2C25" w:rsidRDefault="00BE2C25" w:rsidP="00BE2C25">
      <w:pPr>
        <w:jc w:val="center"/>
        <w:rPr>
          <w:b/>
          <w:bCs/>
          <w:i/>
          <w:iCs/>
          <w:sz w:val="20"/>
          <w:szCs w:val="20"/>
        </w:rPr>
      </w:pPr>
      <w:r w:rsidRPr="00C577FB">
        <w:rPr>
          <w:b/>
          <w:bCs/>
          <w:i/>
          <w:iCs/>
          <w:sz w:val="20"/>
          <w:szCs w:val="20"/>
        </w:rPr>
        <w:t>Figure 2.1-</w:t>
      </w:r>
      <w:r>
        <w:rPr>
          <w:b/>
          <w:bCs/>
          <w:i/>
          <w:iCs/>
          <w:sz w:val="20"/>
          <w:szCs w:val="20"/>
        </w:rPr>
        <w:t>3</w:t>
      </w:r>
      <w:r w:rsidRPr="00803666">
        <w:rPr>
          <w:i/>
          <w:iCs/>
          <w:sz w:val="20"/>
          <w:szCs w:val="20"/>
        </w:rPr>
        <w:t>:</w:t>
      </w:r>
      <w:r w:rsidRPr="00803666">
        <w:rPr>
          <w:bCs/>
          <w:i/>
          <w:iCs/>
          <w:sz w:val="20"/>
          <w:szCs w:val="20"/>
        </w:rPr>
        <w:tab/>
      </w:r>
      <w:r>
        <w:rPr>
          <w:bCs/>
          <w:i/>
          <w:iCs/>
          <w:sz w:val="20"/>
          <w:szCs w:val="20"/>
        </w:rPr>
        <w:t>Reference architectures for the CA_n5A-n29A combination</w:t>
      </w:r>
    </w:p>
    <w:p w14:paraId="6F844C10" w14:textId="77777777" w:rsidR="00F03BEF" w:rsidRDefault="00F03BEF" w:rsidP="007621EE">
      <w:pPr>
        <w:spacing w:after="180"/>
        <w:ind w:firstLine="284"/>
        <w:jc w:val="center"/>
        <w:rPr>
          <w:sz w:val="20"/>
          <w:szCs w:val="20"/>
        </w:rPr>
      </w:pPr>
    </w:p>
    <w:p w14:paraId="11526E3C" w14:textId="7035029A" w:rsidR="001B1BCD" w:rsidRPr="00C13258" w:rsidRDefault="00BE2C25" w:rsidP="00BE2C25">
      <w:pPr>
        <w:spacing w:after="180"/>
        <w:jc w:val="both"/>
        <w:rPr>
          <w:rFonts w:eastAsia="PMingLiU"/>
          <w:i/>
          <w:iCs/>
          <w:sz w:val="20"/>
          <w:szCs w:val="20"/>
          <w:lang w:eastAsia="zh-TW"/>
        </w:rPr>
      </w:pPr>
      <w:r>
        <w:rPr>
          <w:rFonts w:eastAsia="DengXian"/>
          <w:b/>
          <w:bCs/>
          <w:i/>
          <w:iCs/>
          <w:sz w:val="20"/>
          <w:szCs w:val="20"/>
          <w:lang w:eastAsia="zh-CN"/>
        </w:rPr>
        <w:t>Proposal</w:t>
      </w:r>
      <w:r w:rsidRPr="009C5CD1">
        <w:rPr>
          <w:rFonts w:eastAsia="DengXian"/>
          <w:b/>
          <w:bCs/>
          <w:i/>
          <w:iCs/>
          <w:sz w:val="20"/>
          <w:szCs w:val="20"/>
          <w:lang w:eastAsia="zh-CN"/>
        </w:rPr>
        <w:t xml:space="preserve"> #1:</w:t>
      </w:r>
      <w:r>
        <w:rPr>
          <w:rFonts w:eastAsia="DengXian"/>
          <w:sz w:val="20"/>
          <w:szCs w:val="20"/>
          <w:lang w:eastAsia="zh-CN"/>
        </w:rPr>
        <w:t xml:space="preserve"> </w:t>
      </w:r>
      <w:r w:rsidR="007F385F" w:rsidRPr="00C13258">
        <w:rPr>
          <w:rFonts w:eastAsia="DengXian"/>
          <w:i/>
          <w:iCs/>
          <w:sz w:val="20"/>
          <w:szCs w:val="20"/>
          <w:lang w:eastAsia="zh-CN"/>
        </w:rPr>
        <w:t xml:space="preserve">To accommodate different UE implementations, </w:t>
      </w:r>
      <w:r w:rsidR="007F385F" w:rsidRPr="00C13258">
        <w:rPr>
          <w:rFonts w:eastAsia="PMingLiU"/>
          <w:i/>
          <w:iCs/>
          <w:sz w:val="20"/>
          <w:szCs w:val="20"/>
          <w:lang w:eastAsia="zh-TW"/>
        </w:rPr>
        <w:t>we propose two reference architecture options for</w:t>
      </w:r>
      <w:r w:rsidRPr="00C13258">
        <w:rPr>
          <w:rFonts w:eastAsia="PMingLiU"/>
          <w:i/>
          <w:iCs/>
          <w:sz w:val="20"/>
          <w:szCs w:val="20"/>
          <w:lang w:eastAsia="zh-TW"/>
        </w:rPr>
        <w:t xml:space="preserve"> the CA_n5A-n29A combination</w:t>
      </w:r>
      <w:r w:rsidR="007F385F" w:rsidRPr="00C13258">
        <w:rPr>
          <w:rFonts w:eastAsia="PMingLiU"/>
          <w:i/>
          <w:iCs/>
          <w:sz w:val="20"/>
          <w:szCs w:val="20"/>
          <w:lang w:eastAsia="zh-TW"/>
        </w:rPr>
        <w:t>:</w:t>
      </w:r>
    </w:p>
    <w:p w14:paraId="7098A6C3" w14:textId="5575752E" w:rsidR="007F385F" w:rsidRPr="00C13258" w:rsidRDefault="007F385F" w:rsidP="007F385F">
      <w:pPr>
        <w:pStyle w:val="ListParagraph"/>
        <w:numPr>
          <w:ilvl w:val="0"/>
          <w:numId w:val="55"/>
        </w:numPr>
        <w:spacing w:after="180"/>
        <w:jc w:val="both"/>
        <w:rPr>
          <w:rFonts w:eastAsia="PMingLiU"/>
          <w:i/>
          <w:iCs/>
          <w:sz w:val="20"/>
          <w:szCs w:val="20"/>
          <w:lang w:eastAsia="zh-TW"/>
        </w:rPr>
      </w:pPr>
      <w:r w:rsidRPr="00C13258">
        <w:rPr>
          <w:rFonts w:eastAsia="PMingLiU"/>
          <w:i/>
          <w:iCs/>
          <w:sz w:val="20"/>
          <w:szCs w:val="20"/>
          <w:lang w:eastAsia="zh-TW"/>
        </w:rPr>
        <w:t>Option 1 architecture: shared antenna and shared LO</w:t>
      </w:r>
    </w:p>
    <w:p w14:paraId="7E9CAD8B" w14:textId="4BE0C7CB" w:rsidR="007F385F" w:rsidRPr="00C13258" w:rsidRDefault="007F385F" w:rsidP="007F385F">
      <w:pPr>
        <w:pStyle w:val="ListParagraph"/>
        <w:numPr>
          <w:ilvl w:val="0"/>
          <w:numId w:val="55"/>
        </w:numPr>
        <w:spacing w:after="180"/>
        <w:jc w:val="both"/>
        <w:rPr>
          <w:rFonts w:eastAsia="PMingLiU"/>
          <w:i/>
          <w:iCs/>
          <w:sz w:val="20"/>
          <w:szCs w:val="20"/>
          <w:lang w:eastAsia="zh-TW"/>
        </w:rPr>
      </w:pPr>
      <w:r w:rsidRPr="00C13258">
        <w:rPr>
          <w:rFonts w:eastAsia="PMingLiU"/>
          <w:i/>
          <w:iCs/>
          <w:sz w:val="20"/>
          <w:szCs w:val="20"/>
          <w:lang w:eastAsia="zh-TW"/>
        </w:rPr>
        <w:t xml:space="preserve">Option 2 architecture: shared antenna with </w:t>
      </w:r>
      <w:r w:rsidR="001875D7">
        <w:rPr>
          <w:rFonts w:eastAsia="PMingLiU"/>
          <w:i/>
          <w:iCs/>
          <w:sz w:val="20"/>
          <w:szCs w:val="20"/>
          <w:lang w:eastAsia="zh-TW"/>
        </w:rPr>
        <w:t>separate</w:t>
      </w:r>
      <w:r w:rsidRPr="00C13258">
        <w:rPr>
          <w:rFonts w:eastAsia="PMingLiU"/>
          <w:i/>
          <w:iCs/>
          <w:sz w:val="20"/>
          <w:szCs w:val="20"/>
          <w:lang w:eastAsia="zh-TW"/>
        </w:rPr>
        <w:t xml:space="preserve"> LOs</w:t>
      </w:r>
    </w:p>
    <w:p w14:paraId="0F7A390C" w14:textId="77777777" w:rsidR="001B1BCD" w:rsidRDefault="001B1BCD" w:rsidP="00C13258">
      <w:pPr>
        <w:spacing w:after="180"/>
        <w:rPr>
          <w:sz w:val="20"/>
          <w:szCs w:val="20"/>
        </w:rPr>
      </w:pPr>
    </w:p>
    <w:p w14:paraId="579CF543" w14:textId="0AC6FCCE" w:rsidR="007F385F" w:rsidRDefault="00E47F9B" w:rsidP="008B747C">
      <w:pPr>
        <w:pStyle w:val="ListParagraph"/>
        <w:numPr>
          <w:ilvl w:val="1"/>
          <w:numId w:val="11"/>
        </w:numPr>
        <w:jc w:val="both"/>
        <w:rPr>
          <w:b/>
          <w:bCs/>
          <w:i/>
          <w:iCs/>
        </w:rPr>
      </w:pPr>
      <w:r>
        <w:rPr>
          <w:b/>
          <w:bCs/>
          <w:i/>
          <w:iCs/>
        </w:rPr>
        <w:lastRenderedPageBreak/>
        <w:t>Switching period values and capability</w:t>
      </w:r>
    </w:p>
    <w:p w14:paraId="561CBAFF" w14:textId="77777777" w:rsidR="008B747C" w:rsidRDefault="008B747C" w:rsidP="008B747C">
      <w:pPr>
        <w:jc w:val="both"/>
        <w:rPr>
          <w:b/>
          <w:bCs/>
          <w:i/>
          <w:iCs/>
        </w:rPr>
      </w:pPr>
    </w:p>
    <w:p w14:paraId="505B880C" w14:textId="4974DDCE" w:rsidR="008B747C" w:rsidRPr="008B747C" w:rsidRDefault="008B747C" w:rsidP="001875D7">
      <w:pPr>
        <w:ind w:firstLine="284"/>
        <w:jc w:val="both"/>
        <w:rPr>
          <w:rFonts w:eastAsia="SimSun"/>
          <w:bCs/>
          <w:sz w:val="20"/>
          <w:lang w:eastAsia="zh-CN"/>
        </w:rPr>
      </w:pPr>
      <w:r w:rsidRPr="008B747C">
        <w:rPr>
          <w:sz w:val="20"/>
          <w:szCs w:val="20"/>
        </w:rPr>
        <w:t xml:space="preserve">From the </w:t>
      </w:r>
      <w:r>
        <w:rPr>
          <w:sz w:val="20"/>
          <w:szCs w:val="20"/>
        </w:rPr>
        <w:t>previous meeting way forward (</w:t>
      </w:r>
      <w:r>
        <w:rPr>
          <w:rFonts w:eastAsia="SimSun"/>
          <w:bCs/>
          <w:sz w:val="20"/>
          <w:lang w:eastAsia="zh-CN"/>
        </w:rPr>
        <w:t>Meeting #114, Athens, Greece</w:t>
      </w:r>
      <w:r w:rsidRPr="00997A90">
        <w:rPr>
          <w:rFonts w:eastAsia="SimSun"/>
          <w:bCs/>
          <w:sz w:val="20"/>
          <w:szCs w:val="20"/>
          <w:lang w:eastAsia="zh-CN"/>
        </w:rPr>
        <w:t xml:space="preserve">, </w:t>
      </w:r>
      <w:r>
        <w:rPr>
          <w:rFonts w:eastAsiaTheme="minorEastAsia"/>
          <w:bCs/>
          <w:sz w:val="20"/>
          <w:szCs w:val="20"/>
          <w:lang w:eastAsia="zh-CN"/>
        </w:rPr>
        <w:t>February 17</w:t>
      </w:r>
      <w:r w:rsidRPr="00997A90">
        <w:rPr>
          <w:rFonts w:eastAsiaTheme="minorEastAsia"/>
          <w:bCs/>
          <w:sz w:val="20"/>
          <w:szCs w:val="20"/>
          <w:lang w:eastAsia="zh-CN"/>
        </w:rPr>
        <w:t xml:space="preserve"> –</w:t>
      </w:r>
      <w:r>
        <w:rPr>
          <w:rFonts w:eastAsiaTheme="minorEastAsia"/>
          <w:bCs/>
          <w:sz w:val="20"/>
          <w:szCs w:val="20"/>
          <w:lang w:eastAsia="zh-CN"/>
        </w:rPr>
        <w:t>21</w:t>
      </w:r>
      <w:r w:rsidRPr="00997A90">
        <w:rPr>
          <w:rFonts w:eastAsiaTheme="minorEastAsia"/>
          <w:bCs/>
          <w:sz w:val="20"/>
          <w:szCs w:val="20"/>
          <w:lang w:eastAsia="zh-CN"/>
        </w:rPr>
        <w:t>, 202</w:t>
      </w:r>
      <w:r>
        <w:rPr>
          <w:rFonts w:eastAsiaTheme="minorEastAsia"/>
          <w:bCs/>
          <w:sz w:val="20"/>
          <w:szCs w:val="20"/>
          <w:lang w:eastAsia="zh-CN"/>
        </w:rPr>
        <w:t>5</w:t>
      </w:r>
      <w:r>
        <w:rPr>
          <w:rFonts w:eastAsia="SimSun"/>
          <w:bCs/>
          <w:sz w:val="20"/>
          <w:lang w:eastAsia="zh-CN"/>
        </w:rPr>
        <w:t>), the decision on the switching time is captured below:</w:t>
      </w:r>
    </w:p>
    <w:p w14:paraId="6AE92259" w14:textId="77777777" w:rsidR="008B747C" w:rsidRPr="008B747C" w:rsidRDefault="008B747C" w:rsidP="008B747C">
      <w:pPr>
        <w:jc w:val="both"/>
        <w:rPr>
          <w:sz w:val="20"/>
          <w:szCs w:val="20"/>
        </w:rPr>
      </w:pPr>
    </w:p>
    <w:p w14:paraId="51133BA7" w14:textId="39CD8E96" w:rsidR="001B1BCD" w:rsidRDefault="001B1BCD" w:rsidP="001B1BCD">
      <w:pPr>
        <w:spacing w:after="180"/>
        <w:ind w:firstLine="284"/>
        <w:jc w:val="center"/>
        <w:rPr>
          <w:sz w:val="20"/>
          <w:szCs w:val="20"/>
        </w:rPr>
      </w:pPr>
      <w:r w:rsidRPr="001B1BCD">
        <w:rPr>
          <w:noProof/>
          <w:sz w:val="20"/>
          <w:szCs w:val="20"/>
        </w:rPr>
        <w:drawing>
          <wp:inline distT="0" distB="0" distL="0" distR="0" wp14:anchorId="1DE3DBCC" wp14:editId="21441393">
            <wp:extent cx="4224929" cy="3314876"/>
            <wp:effectExtent l="0" t="0" r="4445" b="0"/>
            <wp:docPr id="170733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33341" name=""/>
                    <pic:cNvPicPr/>
                  </pic:nvPicPr>
                  <pic:blipFill>
                    <a:blip r:embed="rId12"/>
                    <a:stretch>
                      <a:fillRect/>
                    </a:stretch>
                  </pic:blipFill>
                  <pic:spPr>
                    <a:xfrm>
                      <a:off x="0" y="0"/>
                      <a:ext cx="4293248" cy="3368479"/>
                    </a:xfrm>
                    <a:prstGeom prst="rect">
                      <a:avLst/>
                    </a:prstGeom>
                  </pic:spPr>
                </pic:pic>
              </a:graphicData>
            </a:graphic>
          </wp:inline>
        </w:drawing>
      </w:r>
    </w:p>
    <w:p w14:paraId="16B24EB5" w14:textId="7D2AB9D6" w:rsidR="001B1BCD" w:rsidRDefault="008B747C" w:rsidP="008B747C">
      <w:pPr>
        <w:spacing w:after="180"/>
        <w:ind w:firstLine="284"/>
        <w:jc w:val="both"/>
        <w:rPr>
          <w:rFonts w:eastAsia="PMingLiU"/>
          <w:sz w:val="20"/>
          <w:szCs w:val="20"/>
          <w:lang w:eastAsia="zh-TW"/>
        </w:rPr>
      </w:pPr>
      <w:r>
        <w:rPr>
          <w:rFonts w:eastAsia="PMingLiU"/>
          <w:sz w:val="20"/>
          <w:szCs w:val="20"/>
          <w:lang w:eastAsia="zh-TW"/>
        </w:rPr>
        <w:t>As can be seen from the WF on the switching time for switching between an FDD and an  SDL band, the agreement from the previous meeting was to choose the set of two values  35</w:t>
      </w:r>
      <w:r>
        <w:rPr>
          <w:rFonts w:eastAsia="PMingLiU"/>
          <w:sz w:val="20"/>
          <w:szCs w:val="20"/>
          <w:lang w:eastAsia="zh-TW"/>
        </w:rPr>
        <w:sym w:font="Symbol" w:char="F06D"/>
      </w:r>
      <w:r>
        <w:rPr>
          <w:rFonts w:eastAsia="PMingLiU"/>
          <w:sz w:val="20"/>
          <w:szCs w:val="20"/>
          <w:lang w:eastAsia="zh-TW"/>
        </w:rPr>
        <w:t>S and 140</w:t>
      </w:r>
      <w:r>
        <w:rPr>
          <w:rFonts w:eastAsia="PMingLiU"/>
          <w:sz w:val="20"/>
          <w:szCs w:val="20"/>
          <w:lang w:eastAsia="zh-TW"/>
        </w:rPr>
        <w:sym w:font="Symbol" w:char="F06D"/>
      </w:r>
      <w:r>
        <w:rPr>
          <w:rFonts w:eastAsia="PMingLiU"/>
          <w:sz w:val="20"/>
          <w:szCs w:val="20"/>
          <w:lang w:eastAsia="zh-TW"/>
        </w:rPr>
        <w:t>S.</w:t>
      </w:r>
      <w:r w:rsidR="0015799E">
        <w:rPr>
          <w:rFonts w:eastAsia="PMingLiU"/>
          <w:sz w:val="20"/>
          <w:szCs w:val="20"/>
          <w:lang w:eastAsia="zh-TW"/>
        </w:rPr>
        <w:t xml:space="preserve"> M</w:t>
      </w:r>
      <w:r>
        <w:rPr>
          <w:rFonts w:eastAsia="PMingLiU"/>
          <w:sz w:val="20"/>
          <w:szCs w:val="20"/>
          <w:lang w:eastAsia="zh-TW"/>
        </w:rPr>
        <w:t>ost of the RF front-ends are controlled through the RFFE MIPI interface with several front-end devices sharing the same control bus</w:t>
      </w:r>
      <w:r w:rsidR="0015799E">
        <w:rPr>
          <w:rFonts w:eastAsia="PMingLiU"/>
          <w:sz w:val="20"/>
          <w:szCs w:val="20"/>
          <w:lang w:eastAsia="zh-TW"/>
        </w:rPr>
        <w:t>. To control these devices, a longer lead time might be required. To accommodate this longer lead time, we believe a switching period of 100</w:t>
      </w:r>
      <w:r w:rsidR="0015799E">
        <w:rPr>
          <w:rFonts w:eastAsia="PMingLiU"/>
          <w:sz w:val="20"/>
          <w:szCs w:val="20"/>
          <w:lang w:eastAsia="zh-TW"/>
        </w:rPr>
        <w:sym w:font="Symbol" w:char="F06D"/>
      </w:r>
      <w:r w:rsidR="0015799E">
        <w:rPr>
          <w:rFonts w:eastAsia="PMingLiU"/>
          <w:sz w:val="20"/>
          <w:szCs w:val="20"/>
          <w:lang w:eastAsia="zh-TW"/>
        </w:rPr>
        <w:t>S</w:t>
      </w:r>
      <w:r w:rsidR="0015799E">
        <w:rPr>
          <w:rFonts w:eastAsia="PMingLiU"/>
          <w:sz w:val="20"/>
          <w:szCs w:val="20"/>
          <w:lang w:eastAsia="zh-TW"/>
        </w:rPr>
        <w:t xml:space="preserve"> could be also an option. Therefore, we propose adding 100</w:t>
      </w:r>
      <w:r w:rsidR="0015799E">
        <w:rPr>
          <w:rFonts w:eastAsia="PMingLiU"/>
          <w:sz w:val="20"/>
          <w:szCs w:val="20"/>
          <w:lang w:eastAsia="zh-TW"/>
        </w:rPr>
        <w:sym w:font="Symbol" w:char="F06D"/>
      </w:r>
      <w:r w:rsidR="0015799E">
        <w:rPr>
          <w:rFonts w:eastAsia="PMingLiU"/>
          <w:sz w:val="20"/>
          <w:szCs w:val="20"/>
          <w:lang w:eastAsia="zh-TW"/>
        </w:rPr>
        <w:t>S</w:t>
      </w:r>
      <w:r w:rsidR="0015799E" w:rsidRPr="00E140C6">
        <w:rPr>
          <w:rFonts w:eastAsia="PMingLiU"/>
          <w:sz w:val="20"/>
          <w:szCs w:val="20"/>
          <w:lang w:eastAsia="zh-TW"/>
        </w:rPr>
        <w:t xml:space="preserve"> </w:t>
      </w:r>
      <w:r w:rsidR="0015799E">
        <w:rPr>
          <w:rFonts w:eastAsia="PMingLiU"/>
          <w:sz w:val="20"/>
          <w:szCs w:val="20"/>
          <w:lang w:eastAsia="zh-TW"/>
        </w:rPr>
        <w:t>as an additional value for the switching period.</w:t>
      </w:r>
      <w:r>
        <w:rPr>
          <w:rFonts w:eastAsia="PMingLiU"/>
          <w:sz w:val="20"/>
          <w:szCs w:val="20"/>
          <w:lang w:eastAsia="zh-TW"/>
        </w:rPr>
        <w:t xml:space="preserve"> </w:t>
      </w:r>
    </w:p>
    <w:p w14:paraId="716F61FF" w14:textId="0F520E92" w:rsidR="008B747C" w:rsidRPr="007F385F" w:rsidRDefault="008B747C" w:rsidP="008B747C">
      <w:pPr>
        <w:spacing w:after="180"/>
        <w:jc w:val="both"/>
        <w:rPr>
          <w:rFonts w:eastAsia="PMingLiU"/>
          <w:b/>
          <w:bCs/>
          <w:i/>
          <w:iCs/>
          <w:sz w:val="20"/>
          <w:szCs w:val="20"/>
          <w:lang w:eastAsia="zh-TW"/>
        </w:rPr>
      </w:pPr>
      <w:r>
        <w:rPr>
          <w:rFonts w:eastAsia="DengXian"/>
          <w:b/>
          <w:bCs/>
          <w:i/>
          <w:iCs/>
          <w:sz w:val="20"/>
          <w:szCs w:val="20"/>
          <w:lang w:eastAsia="zh-CN"/>
        </w:rPr>
        <w:t>Proposal</w:t>
      </w:r>
      <w:r w:rsidRPr="009C5CD1">
        <w:rPr>
          <w:rFonts w:eastAsia="DengXian"/>
          <w:b/>
          <w:bCs/>
          <w:i/>
          <w:iCs/>
          <w:sz w:val="20"/>
          <w:szCs w:val="20"/>
          <w:lang w:eastAsia="zh-CN"/>
        </w:rPr>
        <w:t xml:space="preserve"> #</w:t>
      </w:r>
      <w:r>
        <w:rPr>
          <w:rFonts w:eastAsia="DengXian"/>
          <w:b/>
          <w:bCs/>
          <w:i/>
          <w:iCs/>
          <w:sz w:val="20"/>
          <w:szCs w:val="20"/>
          <w:lang w:eastAsia="zh-CN"/>
        </w:rPr>
        <w:t>2</w:t>
      </w:r>
      <w:r w:rsidRPr="009C5CD1">
        <w:rPr>
          <w:rFonts w:eastAsia="DengXian"/>
          <w:b/>
          <w:bCs/>
          <w:i/>
          <w:iCs/>
          <w:sz w:val="20"/>
          <w:szCs w:val="20"/>
          <w:lang w:eastAsia="zh-CN"/>
        </w:rPr>
        <w:t>:</w:t>
      </w:r>
      <w:r>
        <w:rPr>
          <w:rFonts w:eastAsia="DengXian"/>
          <w:sz w:val="20"/>
          <w:szCs w:val="20"/>
          <w:lang w:eastAsia="zh-CN"/>
        </w:rPr>
        <w:t xml:space="preserve"> </w:t>
      </w:r>
      <w:r w:rsidRPr="00C13258">
        <w:rPr>
          <w:rFonts w:eastAsia="DengXian"/>
          <w:i/>
          <w:iCs/>
          <w:sz w:val="20"/>
          <w:szCs w:val="20"/>
          <w:lang w:eastAsia="zh-CN"/>
        </w:rPr>
        <w:t xml:space="preserve">To accommodate different UE implementations, </w:t>
      </w:r>
      <w:r w:rsidRPr="00C13258">
        <w:rPr>
          <w:rFonts w:eastAsia="PMingLiU"/>
          <w:i/>
          <w:iCs/>
          <w:sz w:val="20"/>
          <w:szCs w:val="20"/>
          <w:lang w:eastAsia="zh-TW"/>
        </w:rPr>
        <w:t xml:space="preserve">we propose </w:t>
      </w:r>
      <w:r w:rsidR="00333E5A">
        <w:rPr>
          <w:rFonts w:eastAsia="PMingLiU"/>
          <w:i/>
          <w:iCs/>
          <w:sz w:val="20"/>
          <w:szCs w:val="20"/>
          <w:lang w:eastAsia="zh-TW"/>
        </w:rPr>
        <w:t>a set of t</w:t>
      </w:r>
      <w:r w:rsidR="0015799E">
        <w:rPr>
          <w:rFonts w:eastAsia="PMingLiU"/>
          <w:i/>
          <w:iCs/>
          <w:sz w:val="20"/>
          <w:szCs w:val="20"/>
          <w:lang w:eastAsia="zh-TW"/>
        </w:rPr>
        <w:t xml:space="preserve">hree </w:t>
      </w:r>
      <w:r w:rsidR="00333E5A">
        <w:rPr>
          <w:rFonts w:eastAsia="PMingLiU"/>
          <w:i/>
          <w:iCs/>
          <w:sz w:val="20"/>
          <w:szCs w:val="20"/>
          <w:lang w:eastAsia="zh-TW"/>
        </w:rPr>
        <w:t>values,</w:t>
      </w:r>
      <w:r w:rsidR="0015799E">
        <w:rPr>
          <w:rFonts w:eastAsia="PMingLiU"/>
          <w:i/>
          <w:iCs/>
          <w:sz w:val="20"/>
          <w:szCs w:val="20"/>
          <w:lang w:eastAsia="zh-TW"/>
        </w:rPr>
        <w:t xml:space="preserve"> 35</w:t>
      </w:r>
      <w:r w:rsidR="0015799E">
        <w:rPr>
          <w:rFonts w:eastAsia="PMingLiU"/>
          <w:sz w:val="20"/>
          <w:szCs w:val="20"/>
          <w:lang w:eastAsia="zh-TW"/>
        </w:rPr>
        <w:sym w:font="Symbol" w:char="F06D"/>
      </w:r>
      <w:r w:rsidR="0015799E">
        <w:rPr>
          <w:rFonts w:eastAsia="PMingLiU"/>
          <w:sz w:val="20"/>
          <w:szCs w:val="20"/>
          <w:lang w:eastAsia="zh-TW"/>
        </w:rPr>
        <w:t>S</w:t>
      </w:r>
      <w:r w:rsidR="0015799E">
        <w:rPr>
          <w:rFonts w:eastAsia="PMingLiU"/>
          <w:sz w:val="20"/>
          <w:szCs w:val="20"/>
          <w:lang w:eastAsia="zh-TW"/>
        </w:rPr>
        <w:t xml:space="preserve">, </w:t>
      </w:r>
      <w:r w:rsidRPr="00C13258">
        <w:rPr>
          <w:rFonts w:eastAsia="PMingLiU"/>
          <w:i/>
          <w:iCs/>
          <w:sz w:val="20"/>
          <w:szCs w:val="20"/>
          <w:lang w:eastAsia="zh-TW"/>
        </w:rPr>
        <w:t>100</w:t>
      </w:r>
      <w:r w:rsidRPr="00C13258">
        <w:rPr>
          <w:rFonts w:eastAsia="PMingLiU"/>
          <w:i/>
          <w:iCs/>
          <w:sz w:val="20"/>
          <w:szCs w:val="20"/>
          <w:lang w:eastAsia="zh-TW"/>
        </w:rPr>
        <w:sym w:font="Symbol" w:char="F06D"/>
      </w:r>
      <w:r w:rsidRPr="00C13258">
        <w:rPr>
          <w:rFonts w:eastAsia="PMingLiU"/>
          <w:i/>
          <w:iCs/>
          <w:sz w:val="20"/>
          <w:szCs w:val="20"/>
          <w:lang w:eastAsia="zh-TW"/>
        </w:rPr>
        <w:t>S</w:t>
      </w:r>
      <w:r w:rsidR="0015799E">
        <w:rPr>
          <w:rFonts w:eastAsia="PMingLiU"/>
          <w:i/>
          <w:iCs/>
          <w:sz w:val="20"/>
          <w:szCs w:val="20"/>
          <w:lang w:eastAsia="zh-TW"/>
        </w:rPr>
        <w:t xml:space="preserve">, </w:t>
      </w:r>
      <w:r w:rsidRPr="00C13258">
        <w:rPr>
          <w:rFonts w:eastAsia="PMingLiU"/>
          <w:i/>
          <w:iCs/>
          <w:sz w:val="20"/>
          <w:szCs w:val="20"/>
          <w:lang w:eastAsia="zh-TW"/>
        </w:rPr>
        <w:t>and 140</w:t>
      </w:r>
      <w:r w:rsidRPr="00C13258">
        <w:rPr>
          <w:rFonts w:eastAsia="PMingLiU"/>
          <w:i/>
          <w:iCs/>
          <w:sz w:val="20"/>
          <w:szCs w:val="20"/>
          <w:lang w:eastAsia="zh-TW"/>
        </w:rPr>
        <w:sym w:font="Symbol" w:char="F06D"/>
      </w:r>
      <w:r w:rsidRPr="00C13258">
        <w:rPr>
          <w:rFonts w:eastAsia="PMingLiU"/>
          <w:i/>
          <w:iCs/>
          <w:sz w:val="20"/>
          <w:szCs w:val="20"/>
          <w:lang w:eastAsia="zh-TW"/>
        </w:rPr>
        <w:t>S</w:t>
      </w:r>
      <w:r w:rsidR="00333E5A">
        <w:rPr>
          <w:rFonts w:eastAsia="PMingLiU"/>
          <w:i/>
          <w:iCs/>
          <w:sz w:val="20"/>
          <w:szCs w:val="20"/>
          <w:lang w:eastAsia="zh-TW"/>
        </w:rPr>
        <w:t xml:space="preserve">, </w:t>
      </w:r>
      <w:r w:rsidRPr="00C13258">
        <w:rPr>
          <w:rFonts w:eastAsia="PMingLiU"/>
          <w:i/>
          <w:iCs/>
          <w:sz w:val="20"/>
          <w:szCs w:val="20"/>
          <w:lang w:eastAsia="zh-TW"/>
        </w:rPr>
        <w:t xml:space="preserve"> for the switching period when switching between the FDD band and the SDL band.</w:t>
      </w:r>
    </w:p>
    <w:p w14:paraId="4F51B47E" w14:textId="14B7D0AD" w:rsidR="00BC19FB" w:rsidRDefault="008B747C" w:rsidP="008B747C">
      <w:pPr>
        <w:spacing w:after="180"/>
        <w:ind w:firstLine="284"/>
        <w:jc w:val="both"/>
        <w:rPr>
          <w:rFonts w:eastAsia="DengXian"/>
          <w:sz w:val="20"/>
          <w:szCs w:val="20"/>
          <w:lang w:eastAsia="zh-CN"/>
        </w:rPr>
      </w:pPr>
      <w:r>
        <w:rPr>
          <w:sz w:val="20"/>
          <w:szCs w:val="20"/>
        </w:rPr>
        <w:t>As explained in the previous sections, the switching period is affected by several UE events that occur during the switching process. Some of these events could be ba</w:t>
      </w:r>
      <w:r w:rsidR="00CE6370">
        <w:rPr>
          <w:sz w:val="20"/>
          <w:szCs w:val="20"/>
        </w:rPr>
        <w:t>n</w:t>
      </w:r>
      <w:r>
        <w:rPr>
          <w:sz w:val="20"/>
          <w:szCs w:val="20"/>
        </w:rPr>
        <w:t>d combination dependent. For example, antenna tuning may not be required for some band combinations if the fractional bandwidth is small enough so that optimal antenna radiation efficiency</w:t>
      </w:r>
      <w:r w:rsidR="00CE6370">
        <w:rPr>
          <w:sz w:val="20"/>
          <w:szCs w:val="20"/>
        </w:rPr>
        <w:t xml:space="preserve"> can be achieved without tuning</w:t>
      </w:r>
      <w:r>
        <w:rPr>
          <w:sz w:val="20"/>
          <w:szCs w:val="20"/>
        </w:rPr>
        <w:t xml:space="preserve">. </w:t>
      </w:r>
      <w:r w:rsidR="00C13258" w:rsidRPr="00C13258">
        <w:rPr>
          <w:sz w:val="20"/>
          <w:szCs w:val="20"/>
        </w:rPr>
        <w:t>CA_n12A-n29A</w:t>
      </w:r>
      <w:r w:rsidR="00C13258">
        <w:rPr>
          <w:sz w:val="20"/>
          <w:szCs w:val="20"/>
        </w:rPr>
        <w:t xml:space="preserve"> is such a band combination with only about 6.5% fractional bandwidth. </w:t>
      </w:r>
      <w:r>
        <w:rPr>
          <w:sz w:val="20"/>
          <w:szCs w:val="20"/>
        </w:rPr>
        <w:t>Without antenna tuning, the switching time could be lower for these band combos when compared to the combos that require antenna tuning. For these reasons, the switching period will be band combination dependent.</w:t>
      </w:r>
    </w:p>
    <w:p w14:paraId="73B5A192" w14:textId="04EA8FC4" w:rsidR="00CE6370" w:rsidRPr="00C13258" w:rsidRDefault="008B747C" w:rsidP="008B747C">
      <w:pPr>
        <w:spacing w:after="180"/>
        <w:jc w:val="both"/>
        <w:rPr>
          <w:rFonts w:eastAsia="DengXian"/>
          <w:i/>
          <w:iCs/>
          <w:sz w:val="20"/>
          <w:szCs w:val="20"/>
          <w:lang w:eastAsia="zh-CN"/>
        </w:rPr>
      </w:pPr>
      <w:r>
        <w:rPr>
          <w:rFonts w:eastAsia="DengXian"/>
          <w:b/>
          <w:bCs/>
          <w:i/>
          <w:iCs/>
          <w:sz w:val="20"/>
          <w:szCs w:val="20"/>
          <w:lang w:eastAsia="zh-CN"/>
        </w:rPr>
        <w:t>Proposal</w:t>
      </w:r>
      <w:r w:rsidRPr="009C5CD1">
        <w:rPr>
          <w:rFonts w:eastAsia="DengXian"/>
          <w:b/>
          <w:bCs/>
          <w:i/>
          <w:iCs/>
          <w:sz w:val="20"/>
          <w:szCs w:val="20"/>
          <w:lang w:eastAsia="zh-CN"/>
        </w:rPr>
        <w:t xml:space="preserve"> #</w:t>
      </w:r>
      <w:r>
        <w:rPr>
          <w:rFonts w:eastAsia="DengXian"/>
          <w:b/>
          <w:bCs/>
          <w:i/>
          <w:iCs/>
          <w:sz w:val="20"/>
          <w:szCs w:val="20"/>
          <w:lang w:eastAsia="zh-CN"/>
        </w:rPr>
        <w:t>3</w:t>
      </w:r>
      <w:r w:rsidRPr="009C5CD1">
        <w:rPr>
          <w:rFonts w:eastAsia="DengXian"/>
          <w:b/>
          <w:bCs/>
          <w:i/>
          <w:iCs/>
          <w:sz w:val="20"/>
          <w:szCs w:val="20"/>
          <w:lang w:eastAsia="zh-CN"/>
        </w:rPr>
        <w:t>:</w:t>
      </w:r>
      <w:r>
        <w:rPr>
          <w:rFonts w:eastAsia="DengXian"/>
          <w:sz w:val="20"/>
          <w:szCs w:val="20"/>
          <w:lang w:eastAsia="zh-CN"/>
        </w:rPr>
        <w:t xml:space="preserve"> </w:t>
      </w:r>
      <w:r w:rsidRPr="00C13258">
        <w:rPr>
          <w:rFonts w:eastAsia="DengXian"/>
          <w:i/>
          <w:iCs/>
          <w:sz w:val="20"/>
          <w:szCs w:val="20"/>
          <w:lang w:eastAsia="zh-CN"/>
        </w:rPr>
        <w:t>The switching delay capability can be per band combination.</w:t>
      </w:r>
    </w:p>
    <w:p w14:paraId="04EC311A" w14:textId="444F89E6" w:rsidR="00E47F9B" w:rsidRPr="001C3438" w:rsidRDefault="00E47F9B" w:rsidP="00E47F9B">
      <w:pPr>
        <w:pStyle w:val="ListParagraph"/>
        <w:numPr>
          <w:ilvl w:val="1"/>
          <w:numId w:val="11"/>
        </w:numPr>
        <w:jc w:val="both"/>
        <w:rPr>
          <w:b/>
          <w:bCs/>
          <w:i/>
          <w:iCs/>
        </w:rPr>
      </w:pPr>
      <w:r>
        <w:rPr>
          <w:b/>
          <w:bCs/>
          <w:i/>
          <w:iCs/>
        </w:rPr>
        <w:t xml:space="preserve">Time mask and switching period location </w:t>
      </w:r>
    </w:p>
    <w:p w14:paraId="6C1B2CEF" w14:textId="77777777" w:rsidR="00153F63" w:rsidRDefault="00153F63" w:rsidP="00BC19FB">
      <w:pPr>
        <w:pStyle w:val="TF"/>
        <w:spacing w:after="0"/>
        <w:jc w:val="both"/>
        <w:rPr>
          <w:rFonts w:ascii="Times New Roman" w:eastAsia="Malgun Gothic" w:hAnsi="Times New Roman"/>
          <w:b w:val="0"/>
          <w:bCs/>
          <w:sz w:val="20"/>
          <w:szCs w:val="20"/>
          <w:lang w:eastAsia="ko-KR"/>
        </w:rPr>
      </w:pPr>
    </w:p>
    <w:p w14:paraId="04064E08" w14:textId="5D87F138" w:rsidR="00C13258" w:rsidRPr="00C13258" w:rsidRDefault="00C13258" w:rsidP="00C13258">
      <w:pPr>
        <w:pStyle w:val="TF"/>
        <w:spacing w:after="0"/>
        <w:ind w:firstLine="284"/>
        <w:jc w:val="both"/>
        <w:rPr>
          <w:rFonts w:ascii="Times New Roman" w:eastAsia="Malgun Gothic" w:hAnsi="Times New Roman"/>
          <w:b w:val="0"/>
          <w:bCs/>
          <w:sz w:val="20"/>
          <w:szCs w:val="20"/>
          <w:lang w:eastAsia="ko-KR"/>
        </w:rPr>
      </w:pPr>
      <w:r>
        <w:rPr>
          <w:rFonts w:ascii="Times New Roman" w:eastAsia="Malgun Gothic" w:hAnsi="Times New Roman"/>
          <w:b w:val="0"/>
          <w:bCs/>
          <w:sz w:val="20"/>
          <w:szCs w:val="20"/>
          <w:lang w:eastAsia="ko-KR"/>
        </w:rPr>
        <w:t>From the topic WF, we can highlight the decision made in the last meeting on the time mask as shown below.</w:t>
      </w:r>
    </w:p>
    <w:p w14:paraId="544F4EDD" w14:textId="77777777" w:rsidR="00C13258" w:rsidRDefault="00C13258" w:rsidP="00BC19FB">
      <w:pPr>
        <w:pStyle w:val="TF"/>
        <w:spacing w:after="0"/>
        <w:jc w:val="both"/>
        <w:rPr>
          <w:rFonts w:ascii="Times New Roman" w:hAnsi="Times New Roman"/>
          <w:sz w:val="22"/>
        </w:rPr>
      </w:pPr>
    </w:p>
    <w:p w14:paraId="29941B0A" w14:textId="53CA503E" w:rsidR="003E2EC4" w:rsidRDefault="003E2EC4" w:rsidP="003E2EC4">
      <w:pPr>
        <w:pStyle w:val="TF"/>
        <w:spacing w:after="0"/>
        <w:rPr>
          <w:rFonts w:ascii="Times New Roman" w:hAnsi="Times New Roman"/>
          <w:sz w:val="22"/>
        </w:rPr>
      </w:pPr>
      <w:r w:rsidRPr="003E2EC4">
        <w:rPr>
          <w:rFonts w:ascii="Times New Roman" w:hAnsi="Times New Roman"/>
          <w:noProof/>
          <w:sz w:val="22"/>
        </w:rPr>
        <w:drawing>
          <wp:inline distT="0" distB="0" distL="0" distR="0" wp14:anchorId="13754DC4" wp14:editId="420A4607">
            <wp:extent cx="4698814" cy="1338587"/>
            <wp:effectExtent l="0" t="0" r="635" b="0"/>
            <wp:docPr id="281173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73138" name=""/>
                    <pic:cNvPicPr/>
                  </pic:nvPicPr>
                  <pic:blipFill>
                    <a:blip r:embed="rId13"/>
                    <a:stretch>
                      <a:fillRect/>
                    </a:stretch>
                  </pic:blipFill>
                  <pic:spPr>
                    <a:xfrm>
                      <a:off x="0" y="0"/>
                      <a:ext cx="5157345" cy="1469212"/>
                    </a:xfrm>
                    <a:prstGeom prst="rect">
                      <a:avLst/>
                    </a:prstGeom>
                  </pic:spPr>
                </pic:pic>
              </a:graphicData>
            </a:graphic>
          </wp:inline>
        </w:drawing>
      </w:r>
    </w:p>
    <w:p w14:paraId="3919FA52" w14:textId="210C4C8D" w:rsidR="0047367B" w:rsidRDefault="00C13258" w:rsidP="00C13258">
      <w:pPr>
        <w:pStyle w:val="TF"/>
        <w:spacing w:after="0"/>
        <w:ind w:firstLine="284"/>
        <w:jc w:val="both"/>
        <w:rPr>
          <w:rFonts w:ascii="Times New Roman" w:hAnsi="Times New Roman"/>
          <w:sz w:val="22"/>
        </w:rPr>
      </w:pPr>
      <w:r>
        <w:rPr>
          <w:rFonts w:ascii="Times New Roman" w:eastAsia="Malgun Gothic" w:hAnsi="Times New Roman"/>
          <w:b w:val="0"/>
          <w:bCs/>
          <w:sz w:val="20"/>
          <w:szCs w:val="20"/>
          <w:lang w:eastAsia="ko-KR"/>
        </w:rPr>
        <w:lastRenderedPageBreak/>
        <w:t>For LB-LB CA via switching, we could use, as a baseline, the same concepts developed for the UL Tx switching feature to define the time masks. As such, if we assume that the network always allocates enough scheduling gaps to ensure that there is no victim band (meaning no symbol blanking to accommodate the switching period) because of the semi-static nature of the LB-LB switching, therefore we can define the switching period locations as shown in Figures 2.3-1 and 2.3-2 below. In these diagrams, the switching periods can be located either in the “switch from” band or in the “switch to” band, and either at the beginning or the end of the slots. The exact locations of the periods can be finalized after RAN1 defines the switching patterns and indicates whether or not any additional considerations on prioritizing/protecting certain transmissions/receptions are needed for a victim band.</w:t>
      </w:r>
    </w:p>
    <w:p w14:paraId="34FA6F7C" w14:textId="77777777" w:rsidR="0047367B" w:rsidRDefault="0047367B" w:rsidP="00BC19FB">
      <w:pPr>
        <w:pStyle w:val="TF"/>
        <w:spacing w:after="0"/>
        <w:jc w:val="both"/>
        <w:rPr>
          <w:rFonts w:ascii="Times New Roman" w:hAnsi="Times New Roman"/>
          <w:sz w:val="22"/>
        </w:rPr>
      </w:pPr>
    </w:p>
    <w:p w14:paraId="6AB63356" w14:textId="3F4692F0" w:rsidR="0047367B" w:rsidRDefault="0047367B" w:rsidP="0047367B">
      <w:pPr>
        <w:pStyle w:val="TF"/>
        <w:spacing w:after="0"/>
        <w:rPr>
          <w:rFonts w:ascii="Times New Roman" w:hAnsi="Times New Roman"/>
          <w:sz w:val="22"/>
        </w:rPr>
      </w:pPr>
      <w:r w:rsidRPr="0047367B">
        <w:rPr>
          <w:rFonts w:ascii="Times New Roman" w:hAnsi="Times New Roman"/>
          <w:noProof/>
          <w:sz w:val="22"/>
        </w:rPr>
        <w:drawing>
          <wp:inline distT="0" distB="0" distL="0" distR="0" wp14:anchorId="117FC7D9" wp14:editId="44194CA0">
            <wp:extent cx="3976199" cy="933319"/>
            <wp:effectExtent l="0" t="0" r="0" b="0"/>
            <wp:docPr id="629470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70608" name=""/>
                    <pic:cNvPicPr/>
                  </pic:nvPicPr>
                  <pic:blipFill>
                    <a:blip r:embed="rId14"/>
                    <a:stretch>
                      <a:fillRect/>
                    </a:stretch>
                  </pic:blipFill>
                  <pic:spPr>
                    <a:xfrm>
                      <a:off x="0" y="0"/>
                      <a:ext cx="4099494" cy="962260"/>
                    </a:xfrm>
                    <a:prstGeom prst="rect">
                      <a:avLst/>
                    </a:prstGeom>
                  </pic:spPr>
                </pic:pic>
              </a:graphicData>
            </a:graphic>
          </wp:inline>
        </w:drawing>
      </w:r>
    </w:p>
    <w:p w14:paraId="2588EB81" w14:textId="77777777" w:rsidR="0047367B" w:rsidRDefault="0047367B" w:rsidP="00711D21">
      <w:pPr>
        <w:pStyle w:val="TF"/>
        <w:spacing w:after="0"/>
        <w:jc w:val="both"/>
        <w:rPr>
          <w:rFonts w:ascii="Times New Roman" w:hAnsi="Times New Roman"/>
          <w:sz w:val="22"/>
          <w:highlight w:val="yellow"/>
        </w:rPr>
      </w:pPr>
    </w:p>
    <w:p w14:paraId="5E95A00E" w14:textId="58BB815E" w:rsidR="00153F63" w:rsidRDefault="00153F63" w:rsidP="00153F63">
      <w:pPr>
        <w:jc w:val="center"/>
        <w:rPr>
          <w:b/>
          <w:bCs/>
          <w:i/>
          <w:iCs/>
          <w:sz w:val="20"/>
          <w:szCs w:val="20"/>
        </w:rPr>
      </w:pPr>
      <w:r w:rsidRPr="00C577FB">
        <w:rPr>
          <w:b/>
          <w:bCs/>
          <w:i/>
          <w:iCs/>
          <w:sz w:val="20"/>
          <w:szCs w:val="20"/>
        </w:rPr>
        <w:t>Figure 2.</w:t>
      </w:r>
      <w:r>
        <w:rPr>
          <w:b/>
          <w:bCs/>
          <w:i/>
          <w:iCs/>
          <w:sz w:val="20"/>
          <w:szCs w:val="20"/>
        </w:rPr>
        <w:t>3</w:t>
      </w:r>
      <w:r w:rsidRPr="00C577FB">
        <w:rPr>
          <w:b/>
          <w:bCs/>
          <w:i/>
          <w:iCs/>
          <w:sz w:val="20"/>
          <w:szCs w:val="20"/>
        </w:rPr>
        <w:t>-</w:t>
      </w:r>
      <w:r>
        <w:rPr>
          <w:b/>
          <w:bCs/>
          <w:i/>
          <w:iCs/>
          <w:sz w:val="20"/>
          <w:szCs w:val="20"/>
        </w:rPr>
        <w:t>1</w:t>
      </w:r>
      <w:r w:rsidRPr="00803666">
        <w:rPr>
          <w:i/>
          <w:iCs/>
          <w:sz w:val="20"/>
          <w:szCs w:val="20"/>
        </w:rPr>
        <w:t>:</w:t>
      </w:r>
      <w:r w:rsidRPr="00803666">
        <w:rPr>
          <w:bCs/>
          <w:i/>
          <w:iCs/>
          <w:sz w:val="20"/>
          <w:szCs w:val="20"/>
        </w:rPr>
        <w:tab/>
      </w:r>
      <w:r>
        <w:rPr>
          <w:bCs/>
          <w:i/>
          <w:iCs/>
          <w:sz w:val="20"/>
          <w:szCs w:val="20"/>
        </w:rPr>
        <w:t>Time mask with the switching period located on the FDD carrier</w:t>
      </w:r>
    </w:p>
    <w:p w14:paraId="1D533F18" w14:textId="77777777" w:rsidR="0047367B" w:rsidRDefault="0047367B" w:rsidP="00711D21">
      <w:pPr>
        <w:pStyle w:val="TF"/>
        <w:spacing w:after="0"/>
        <w:jc w:val="both"/>
        <w:rPr>
          <w:rFonts w:ascii="Times New Roman" w:hAnsi="Times New Roman"/>
          <w:sz w:val="22"/>
          <w:highlight w:val="yellow"/>
        </w:rPr>
      </w:pPr>
    </w:p>
    <w:p w14:paraId="1F16905C" w14:textId="0DB241C4" w:rsidR="0047367B" w:rsidRDefault="002412F3" w:rsidP="002412F3">
      <w:pPr>
        <w:pStyle w:val="TF"/>
        <w:spacing w:after="0"/>
        <w:rPr>
          <w:rFonts w:ascii="Times New Roman" w:hAnsi="Times New Roman"/>
          <w:sz w:val="22"/>
          <w:highlight w:val="yellow"/>
        </w:rPr>
      </w:pPr>
      <w:r w:rsidRPr="002412F3">
        <w:rPr>
          <w:rFonts w:ascii="Times New Roman" w:hAnsi="Times New Roman"/>
          <w:noProof/>
          <w:sz w:val="22"/>
        </w:rPr>
        <w:drawing>
          <wp:inline distT="0" distB="0" distL="0" distR="0" wp14:anchorId="0A91A5A4" wp14:editId="338CF29F">
            <wp:extent cx="3962468" cy="954757"/>
            <wp:effectExtent l="0" t="0" r="0" b="0"/>
            <wp:docPr id="661812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12229" name=""/>
                    <pic:cNvPicPr/>
                  </pic:nvPicPr>
                  <pic:blipFill>
                    <a:blip r:embed="rId15"/>
                    <a:stretch>
                      <a:fillRect/>
                    </a:stretch>
                  </pic:blipFill>
                  <pic:spPr>
                    <a:xfrm>
                      <a:off x="0" y="0"/>
                      <a:ext cx="4102881" cy="988589"/>
                    </a:xfrm>
                    <a:prstGeom prst="rect">
                      <a:avLst/>
                    </a:prstGeom>
                  </pic:spPr>
                </pic:pic>
              </a:graphicData>
            </a:graphic>
          </wp:inline>
        </w:drawing>
      </w:r>
    </w:p>
    <w:p w14:paraId="64291A9F" w14:textId="77777777" w:rsidR="0047367B" w:rsidRDefault="0047367B" w:rsidP="00711D21">
      <w:pPr>
        <w:pStyle w:val="TF"/>
        <w:spacing w:after="0"/>
        <w:jc w:val="both"/>
        <w:rPr>
          <w:rFonts w:ascii="Times New Roman" w:hAnsi="Times New Roman"/>
          <w:sz w:val="22"/>
          <w:highlight w:val="yellow"/>
        </w:rPr>
      </w:pPr>
    </w:p>
    <w:p w14:paraId="4CA49CB8" w14:textId="46833157" w:rsidR="0047367B" w:rsidRPr="00153F63" w:rsidRDefault="00153F63" w:rsidP="00153F63">
      <w:pPr>
        <w:pStyle w:val="TF"/>
        <w:spacing w:after="0"/>
        <w:rPr>
          <w:rFonts w:ascii="Times New Roman" w:hAnsi="Times New Roman"/>
          <w:i/>
          <w:iCs/>
          <w:sz w:val="22"/>
          <w:highlight w:val="yellow"/>
        </w:rPr>
      </w:pPr>
      <w:r w:rsidRPr="00153F63">
        <w:rPr>
          <w:rFonts w:ascii="Times New Roman" w:hAnsi="Times New Roman"/>
          <w:i/>
          <w:iCs/>
          <w:sz w:val="20"/>
          <w:szCs w:val="20"/>
        </w:rPr>
        <w:t>Figure 2.3-</w:t>
      </w:r>
      <w:r>
        <w:rPr>
          <w:rFonts w:ascii="Times New Roman" w:hAnsi="Times New Roman"/>
          <w:i/>
          <w:iCs/>
          <w:sz w:val="20"/>
          <w:szCs w:val="20"/>
        </w:rPr>
        <w:t>2</w:t>
      </w:r>
      <w:r w:rsidRPr="00153F63">
        <w:rPr>
          <w:rFonts w:ascii="Times New Roman" w:hAnsi="Times New Roman"/>
          <w:i/>
          <w:iCs/>
          <w:sz w:val="20"/>
          <w:szCs w:val="20"/>
        </w:rPr>
        <w:t>:</w:t>
      </w:r>
      <w:r w:rsidRPr="00153F63">
        <w:rPr>
          <w:rFonts w:ascii="Times New Roman" w:hAnsi="Times New Roman"/>
          <w:i/>
          <w:iCs/>
          <w:sz w:val="20"/>
          <w:szCs w:val="20"/>
        </w:rPr>
        <w:tab/>
      </w:r>
      <w:r w:rsidRPr="00153F63">
        <w:rPr>
          <w:rFonts w:ascii="Times New Roman" w:hAnsi="Times New Roman"/>
          <w:b w:val="0"/>
          <w:i/>
          <w:iCs/>
          <w:sz w:val="20"/>
          <w:szCs w:val="20"/>
        </w:rPr>
        <w:t xml:space="preserve">Time mask with the switching period located on the </w:t>
      </w:r>
      <w:r>
        <w:rPr>
          <w:rFonts w:ascii="Times New Roman" w:hAnsi="Times New Roman"/>
          <w:b w:val="0"/>
          <w:i/>
          <w:iCs/>
          <w:sz w:val="20"/>
          <w:szCs w:val="20"/>
        </w:rPr>
        <w:t>SDL</w:t>
      </w:r>
      <w:r w:rsidRPr="00153F63">
        <w:rPr>
          <w:rFonts w:ascii="Times New Roman" w:hAnsi="Times New Roman"/>
          <w:b w:val="0"/>
          <w:i/>
          <w:iCs/>
          <w:sz w:val="20"/>
          <w:szCs w:val="20"/>
        </w:rPr>
        <w:t xml:space="preserve"> carrier</w:t>
      </w:r>
    </w:p>
    <w:p w14:paraId="65EF53AC" w14:textId="77777777" w:rsidR="00153F63" w:rsidRDefault="00153F63" w:rsidP="00711D21">
      <w:pPr>
        <w:pStyle w:val="TF"/>
        <w:spacing w:after="0"/>
        <w:jc w:val="both"/>
        <w:rPr>
          <w:rFonts w:ascii="Times New Roman" w:hAnsi="Times New Roman"/>
          <w:sz w:val="22"/>
          <w:highlight w:val="yellow"/>
        </w:rPr>
      </w:pPr>
    </w:p>
    <w:p w14:paraId="6AA7C4B2" w14:textId="78C16371" w:rsidR="00711D21" w:rsidRPr="00C13258" w:rsidRDefault="00153F63" w:rsidP="00C13258">
      <w:pPr>
        <w:spacing w:after="180"/>
        <w:jc w:val="both"/>
        <w:rPr>
          <w:rFonts w:eastAsia="DengXian"/>
          <w:b/>
          <w:bCs/>
          <w:i/>
          <w:iCs/>
          <w:sz w:val="20"/>
          <w:szCs w:val="20"/>
          <w:lang w:eastAsia="zh-CN"/>
        </w:rPr>
      </w:pPr>
      <w:r>
        <w:rPr>
          <w:rFonts w:eastAsia="DengXian"/>
          <w:b/>
          <w:bCs/>
          <w:i/>
          <w:iCs/>
          <w:sz w:val="20"/>
          <w:szCs w:val="20"/>
          <w:lang w:eastAsia="zh-CN"/>
        </w:rPr>
        <w:t>Proposal</w:t>
      </w:r>
      <w:r w:rsidRPr="009C5CD1">
        <w:rPr>
          <w:rFonts w:eastAsia="DengXian"/>
          <w:b/>
          <w:bCs/>
          <w:i/>
          <w:iCs/>
          <w:sz w:val="20"/>
          <w:szCs w:val="20"/>
          <w:lang w:eastAsia="zh-CN"/>
        </w:rPr>
        <w:t xml:space="preserve"> #</w:t>
      </w:r>
      <w:r>
        <w:rPr>
          <w:rFonts w:eastAsia="DengXian"/>
          <w:b/>
          <w:bCs/>
          <w:i/>
          <w:iCs/>
          <w:sz w:val="20"/>
          <w:szCs w:val="20"/>
          <w:lang w:eastAsia="zh-CN"/>
        </w:rPr>
        <w:t>4</w:t>
      </w:r>
      <w:r w:rsidRPr="00C13258">
        <w:rPr>
          <w:rFonts w:eastAsia="DengXian"/>
          <w:b/>
          <w:bCs/>
          <w:i/>
          <w:iCs/>
          <w:sz w:val="20"/>
          <w:szCs w:val="20"/>
          <w:lang w:eastAsia="zh-CN"/>
        </w:rPr>
        <w:t>:</w:t>
      </w:r>
      <w:r w:rsidRPr="00C13258">
        <w:rPr>
          <w:rFonts w:eastAsia="DengXian"/>
          <w:i/>
          <w:iCs/>
          <w:sz w:val="20"/>
          <w:szCs w:val="20"/>
          <w:lang w:eastAsia="zh-CN"/>
        </w:rPr>
        <w:t xml:space="preserve"> </w:t>
      </w:r>
      <w:r w:rsidR="00C13258" w:rsidRPr="00C13258">
        <w:rPr>
          <w:rFonts w:eastAsia="Malgun Gothic"/>
          <w:i/>
          <w:iCs/>
          <w:sz w:val="20"/>
          <w:szCs w:val="20"/>
          <w:lang w:eastAsia="ko-KR"/>
        </w:rPr>
        <w:t>As a baseline, we can assume that the network always allocates enough scheduling gaps to accommodate the switching time without blanking additional symbols. In this case, the switching periods can be located either in the “switch from” band or in the “switch to” band, and either at the beginning or the end of the slots. The exact locations of the periods can be finalized after RAN1 defines the switching patterns.</w:t>
      </w:r>
    </w:p>
    <w:p w14:paraId="3BAE2D8B" w14:textId="77777777" w:rsidR="00153F63" w:rsidRPr="00E47F9B" w:rsidRDefault="00153F63" w:rsidP="00E47F9B">
      <w:pPr>
        <w:widowControl w:val="0"/>
        <w:rPr>
          <w:bCs/>
          <w:iCs/>
        </w:rPr>
      </w:pPr>
    </w:p>
    <w:p w14:paraId="208C62DC" w14:textId="16D1873A" w:rsidR="00E47F9B" w:rsidRPr="001C3438" w:rsidRDefault="0015799E" w:rsidP="00E47F9B">
      <w:pPr>
        <w:pStyle w:val="ListParagraph"/>
        <w:numPr>
          <w:ilvl w:val="1"/>
          <w:numId w:val="11"/>
        </w:numPr>
        <w:jc w:val="both"/>
        <w:rPr>
          <w:b/>
          <w:bCs/>
          <w:i/>
          <w:iCs/>
        </w:rPr>
      </w:pPr>
      <w:r>
        <w:rPr>
          <w:b/>
          <w:bCs/>
          <w:i/>
          <w:iCs/>
        </w:rPr>
        <w:t>S</w:t>
      </w:r>
      <w:r w:rsidR="00E47F9B">
        <w:rPr>
          <w:b/>
          <w:bCs/>
          <w:i/>
          <w:iCs/>
        </w:rPr>
        <w:t>cope clarification</w:t>
      </w:r>
    </w:p>
    <w:p w14:paraId="20EE4875" w14:textId="77777777" w:rsidR="00E47F9B" w:rsidRPr="00E47F9B" w:rsidRDefault="00E47F9B" w:rsidP="00E47F9B">
      <w:pPr>
        <w:widowControl w:val="0"/>
        <w:rPr>
          <w:bCs/>
          <w:iCs/>
        </w:rPr>
      </w:pPr>
    </w:p>
    <w:p w14:paraId="0FADD0DB" w14:textId="047ED79A" w:rsidR="00321E11" w:rsidRDefault="003E2EC4" w:rsidP="00C13258">
      <w:pPr>
        <w:widowControl w:val="0"/>
        <w:jc w:val="center"/>
        <w:rPr>
          <w:bCs/>
          <w:iCs/>
        </w:rPr>
      </w:pPr>
      <w:r w:rsidRPr="003E2EC4">
        <w:rPr>
          <w:bCs/>
          <w:iCs/>
          <w:noProof/>
        </w:rPr>
        <w:drawing>
          <wp:inline distT="0" distB="0" distL="0" distR="0" wp14:anchorId="3C442F19" wp14:editId="6828E8FB">
            <wp:extent cx="4758885" cy="1161462"/>
            <wp:effectExtent l="0" t="0" r="3810" b="0"/>
            <wp:docPr id="243635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635869" name=""/>
                    <pic:cNvPicPr/>
                  </pic:nvPicPr>
                  <pic:blipFill>
                    <a:blip r:embed="rId16"/>
                    <a:stretch>
                      <a:fillRect/>
                    </a:stretch>
                  </pic:blipFill>
                  <pic:spPr>
                    <a:xfrm>
                      <a:off x="0" y="0"/>
                      <a:ext cx="4891862" cy="1193917"/>
                    </a:xfrm>
                    <a:prstGeom prst="rect">
                      <a:avLst/>
                    </a:prstGeom>
                  </pic:spPr>
                </pic:pic>
              </a:graphicData>
            </a:graphic>
          </wp:inline>
        </w:drawing>
      </w:r>
    </w:p>
    <w:p w14:paraId="4F96085D" w14:textId="77777777" w:rsidR="00644971" w:rsidRDefault="00644971" w:rsidP="00BC19FB">
      <w:pPr>
        <w:pStyle w:val="TF"/>
        <w:spacing w:after="0"/>
        <w:jc w:val="both"/>
        <w:rPr>
          <w:rFonts w:ascii="Times New Roman" w:hAnsi="Times New Roman"/>
          <w:sz w:val="22"/>
        </w:rPr>
      </w:pPr>
    </w:p>
    <w:p w14:paraId="72548A78" w14:textId="52E0773E" w:rsidR="00C13258" w:rsidRDefault="00C13258" w:rsidP="001875D7">
      <w:pPr>
        <w:spacing w:before="120" w:after="120"/>
        <w:ind w:firstLine="284"/>
        <w:jc w:val="both"/>
        <w:rPr>
          <w:sz w:val="20"/>
        </w:rPr>
      </w:pPr>
      <w:r>
        <w:rPr>
          <w:sz w:val="20"/>
        </w:rPr>
        <w:t>As highlighted in its description [4], the main objective of the WID is to specify the UE requirements when switching from a LB FDD (f&lt;1GHz) band to a LB SDL band to implement LB-LB CA combinations.</w:t>
      </w:r>
      <w:r w:rsidR="009B44F2">
        <w:rPr>
          <w:sz w:val="20"/>
        </w:rPr>
        <w:t xml:space="preserve"> Given the limited amount of time left to complete this work item, RAN4 should focus on specifying the IE requirements only for 2-band CA combos with one FDD band and one SDL band.</w:t>
      </w:r>
      <w:r>
        <w:rPr>
          <w:sz w:val="20"/>
        </w:rPr>
        <w:t xml:space="preserve"> However,</w:t>
      </w:r>
      <w:r w:rsidR="009B44F2">
        <w:rPr>
          <w:sz w:val="20"/>
        </w:rPr>
        <w:t xml:space="preserve"> in the future, </w:t>
      </w:r>
      <w:r>
        <w:rPr>
          <w:sz w:val="20"/>
        </w:rPr>
        <w:t>the</w:t>
      </w:r>
      <w:r w:rsidR="009B44F2">
        <w:rPr>
          <w:sz w:val="20"/>
        </w:rPr>
        <w:t xml:space="preserve"> following additional UE aspects could be considered:</w:t>
      </w:r>
    </w:p>
    <w:p w14:paraId="4D87D5E6" w14:textId="77777777" w:rsidR="00C13258" w:rsidRPr="00C13258" w:rsidRDefault="00C13258" w:rsidP="00585A66">
      <w:pPr>
        <w:pStyle w:val="ListParagraph"/>
        <w:numPr>
          <w:ilvl w:val="0"/>
          <w:numId w:val="70"/>
        </w:numPr>
        <w:spacing w:before="120" w:after="120"/>
        <w:jc w:val="both"/>
        <w:rPr>
          <w:sz w:val="20"/>
        </w:rPr>
      </w:pPr>
      <w:r w:rsidRPr="00C13258">
        <w:rPr>
          <w:rFonts w:eastAsia="DengXian"/>
          <w:b/>
          <w:bCs/>
          <w:i/>
          <w:iCs/>
          <w:sz w:val="22"/>
          <w:szCs w:val="22"/>
          <w:lang w:eastAsia="zh-CN"/>
        </w:rPr>
        <w:t xml:space="preserve">Higher-order band combination: </w:t>
      </w:r>
    </w:p>
    <w:p w14:paraId="7C258F18" w14:textId="2360A432" w:rsidR="00C13258" w:rsidRDefault="00C13258" w:rsidP="00C13258">
      <w:pPr>
        <w:pStyle w:val="ListParagraph"/>
        <w:spacing w:before="120" w:after="120"/>
        <w:jc w:val="both"/>
        <w:rPr>
          <w:sz w:val="20"/>
        </w:rPr>
      </w:pPr>
      <w:r w:rsidRPr="00C13258">
        <w:rPr>
          <w:sz w:val="20"/>
        </w:rPr>
        <w:t xml:space="preserve">A LB-LB CA combination that needs to be specified could also be a subset of a higher-order band combinations. For example, CA_n5A-n29A is a subset of CA_n5A-n25A-n29A (3-band combo) and CA_n5A-n25A-n29A-n66A (4-band combo). The effects of switching between n5 and n29 on the other bands may not be negligible should be further considered. </w:t>
      </w:r>
    </w:p>
    <w:p w14:paraId="7BA63260" w14:textId="77777777" w:rsidR="00C13258" w:rsidRPr="00C13258" w:rsidRDefault="00C13258" w:rsidP="00C13258">
      <w:pPr>
        <w:pStyle w:val="ListParagraph"/>
        <w:spacing w:before="120" w:after="120"/>
        <w:jc w:val="both"/>
        <w:rPr>
          <w:sz w:val="20"/>
        </w:rPr>
      </w:pPr>
    </w:p>
    <w:p w14:paraId="19F6D735" w14:textId="77777777" w:rsidR="00C13258" w:rsidRDefault="00C13258" w:rsidP="00C13258">
      <w:pPr>
        <w:pStyle w:val="ListParagraph"/>
        <w:numPr>
          <w:ilvl w:val="0"/>
          <w:numId w:val="70"/>
        </w:numPr>
        <w:spacing w:after="180"/>
        <w:jc w:val="both"/>
        <w:rPr>
          <w:rFonts w:eastAsia="DengXian"/>
          <w:b/>
          <w:bCs/>
          <w:i/>
          <w:iCs/>
          <w:sz w:val="22"/>
          <w:szCs w:val="22"/>
          <w:lang w:eastAsia="zh-CN"/>
        </w:rPr>
      </w:pPr>
      <w:r>
        <w:rPr>
          <w:rFonts w:eastAsia="DengXian"/>
          <w:b/>
          <w:bCs/>
          <w:i/>
          <w:iCs/>
          <w:sz w:val="22"/>
          <w:szCs w:val="22"/>
          <w:lang w:eastAsia="zh-CN"/>
        </w:rPr>
        <w:t xml:space="preserve">Higher number of Rx chains: </w:t>
      </w:r>
    </w:p>
    <w:p w14:paraId="7BA773BF" w14:textId="58F5D5A1" w:rsidR="00C13258" w:rsidRPr="00C13258" w:rsidRDefault="00C13258" w:rsidP="00C13258">
      <w:pPr>
        <w:pStyle w:val="ListParagraph"/>
        <w:spacing w:after="180"/>
        <w:jc w:val="both"/>
        <w:rPr>
          <w:rFonts w:eastAsia="DengXian"/>
          <w:b/>
          <w:bCs/>
          <w:i/>
          <w:iCs/>
          <w:sz w:val="20"/>
          <w:szCs w:val="20"/>
          <w:lang w:eastAsia="zh-CN"/>
        </w:rPr>
      </w:pPr>
      <w:r w:rsidRPr="00C13258">
        <w:rPr>
          <w:rFonts w:eastAsia="DengXian"/>
          <w:sz w:val="20"/>
          <w:szCs w:val="20"/>
          <w:lang w:eastAsia="zh-CN"/>
        </w:rPr>
        <w:t xml:space="preserve">Likewise, the FDD band involved in the switching could be a 4Rx-capable band. The current </w:t>
      </w:r>
      <w:r>
        <w:rPr>
          <w:rFonts w:eastAsia="DengXian"/>
          <w:sz w:val="20"/>
          <w:szCs w:val="20"/>
          <w:lang w:eastAsia="zh-CN"/>
        </w:rPr>
        <w:t xml:space="preserve">3GPP </w:t>
      </w:r>
      <w:r w:rsidRPr="00C13258">
        <w:rPr>
          <w:rFonts w:eastAsia="DengXian"/>
          <w:sz w:val="20"/>
          <w:szCs w:val="20"/>
          <w:lang w:eastAsia="zh-CN"/>
        </w:rPr>
        <w:t>TS38</w:t>
      </w:r>
      <w:r>
        <w:rPr>
          <w:rFonts w:eastAsia="DengXian"/>
          <w:sz w:val="20"/>
          <w:szCs w:val="20"/>
          <w:lang w:eastAsia="zh-CN"/>
        </w:rPr>
        <w:t>.101-1 specifications list n5, n8, m13, n26, n28, n71, n85, and n105v as 4Rx bands. Potential LB-LB switching aspects for CA combinations involving those bands might could be considered in the future</w:t>
      </w:r>
    </w:p>
    <w:p w14:paraId="052E7B91" w14:textId="2DB3570C" w:rsidR="00FC2598" w:rsidRDefault="001875D7" w:rsidP="001875D7">
      <w:pPr>
        <w:spacing w:after="180"/>
        <w:rPr>
          <w:rFonts w:eastAsia="DengXian"/>
          <w:sz w:val="20"/>
          <w:szCs w:val="20"/>
          <w:lang w:eastAsia="zh-CN"/>
        </w:rPr>
      </w:pPr>
      <w:r>
        <w:rPr>
          <w:rFonts w:eastAsia="DengXian"/>
          <w:b/>
          <w:bCs/>
          <w:i/>
          <w:iCs/>
          <w:sz w:val="20"/>
          <w:szCs w:val="20"/>
          <w:lang w:eastAsia="zh-CN"/>
        </w:rPr>
        <w:lastRenderedPageBreak/>
        <w:t>Proposal</w:t>
      </w:r>
      <w:r w:rsidRPr="009C5CD1">
        <w:rPr>
          <w:rFonts w:eastAsia="DengXian"/>
          <w:b/>
          <w:bCs/>
          <w:i/>
          <w:iCs/>
          <w:sz w:val="20"/>
          <w:szCs w:val="20"/>
          <w:lang w:eastAsia="zh-CN"/>
        </w:rPr>
        <w:t xml:space="preserve"> #</w:t>
      </w:r>
      <w:r>
        <w:rPr>
          <w:rFonts w:eastAsia="DengXian"/>
          <w:b/>
          <w:bCs/>
          <w:i/>
          <w:iCs/>
          <w:sz w:val="20"/>
          <w:szCs w:val="20"/>
          <w:lang w:eastAsia="zh-CN"/>
        </w:rPr>
        <w:t>5</w:t>
      </w:r>
      <w:r w:rsidRPr="00C13258">
        <w:rPr>
          <w:rFonts w:eastAsia="DengXian"/>
          <w:b/>
          <w:bCs/>
          <w:i/>
          <w:iCs/>
          <w:sz w:val="20"/>
          <w:szCs w:val="20"/>
          <w:lang w:eastAsia="zh-CN"/>
        </w:rPr>
        <w:t>:</w:t>
      </w:r>
      <w:r w:rsidRPr="00C13258">
        <w:rPr>
          <w:rFonts w:eastAsia="DengXian"/>
          <w:i/>
          <w:iCs/>
          <w:sz w:val="20"/>
          <w:szCs w:val="20"/>
          <w:lang w:eastAsia="zh-CN"/>
        </w:rPr>
        <w:t xml:space="preserve"> </w:t>
      </w:r>
      <w:r w:rsidRPr="00C13258">
        <w:rPr>
          <w:rFonts w:eastAsia="Malgun Gothic"/>
          <w:i/>
          <w:iCs/>
          <w:sz w:val="20"/>
          <w:szCs w:val="20"/>
          <w:lang w:eastAsia="ko-KR"/>
        </w:rPr>
        <w:t>The objective of the Rel-19 WI is to specif</w:t>
      </w:r>
      <w:r>
        <w:rPr>
          <w:rFonts w:eastAsia="Malgun Gothic"/>
          <w:i/>
          <w:iCs/>
          <w:sz w:val="20"/>
          <w:szCs w:val="20"/>
          <w:lang w:eastAsia="ko-KR"/>
        </w:rPr>
        <w:t>y</w:t>
      </w:r>
      <w:r w:rsidRPr="00C13258">
        <w:rPr>
          <w:rFonts w:eastAsia="Malgun Gothic"/>
          <w:i/>
          <w:iCs/>
          <w:sz w:val="20"/>
          <w:szCs w:val="20"/>
          <w:lang w:eastAsia="ko-KR"/>
        </w:rPr>
        <w:t xml:space="preserve"> UE requirements for switching between </w:t>
      </w:r>
      <w:r w:rsidR="009B44F2">
        <w:rPr>
          <w:rFonts w:eastAsia="Malgun Gothic"/>
          <w:i/>
          <w:iCs/>
          <w:sz w:val="20"/>
          <w:szCs w:val="20"/>
          <w:lang w:eastAsia="ko-KR"/>
        </w:rPr>
        <w:t>one</w:t>
      </w:r>
      <w:r w:rsidRPr="00C13258">
        <w:rPr>
          <w:rFonts w:eastAsia="Malgun Gothic"/>
          <w:i/>
          <w:iCs/>
          <w:sz w:val="20"/>
          <w:szCs w:val="20"/>
          <w:lang w:eastAsia="ko-KR"/>
        </w:rPr>
        <w:t xml:space="preserve"> LB FDD band and </w:t>
      </w:r>
      <w:r w:rsidR="009B44F2">
        <w:rPr>
          <w:rFonts w:eastAsia="Malgun Gothic"/>
          <w:i/>
          <w:iCs/>
          <w:sz w:val="20"/>
          <w:szCs w:val="20"/>
          <w:lang w:eastAsia="ko-KR"/>
        </w:rPr>
        <w:t>one</w:t>
      </w:r>
      <w:r w:rsidRPr="00C13258">
        <w:rPr>
          <w:rFonts w:eastAsia="Malgun Gothic"/>
          <w:i/>
          <w:iCs/>
          <w:sz w:val="20"/>
          <w:szCs w:val="20"/>
          <w:lang w:eastAsia="ko-KR"/>
        </w:rPr>
        <w:t xml:space="preserve"> LB SDL band. However, </w:t>
      </w:r>
      <w:r w:rsidR="009B44F2">
        <w:rPr>
          <w:rFonts w:eastAsia="Malgun Gothic"/>
          <w:i/>
          <w:iCs/>
          <w:sz w:val="20"/>
          <w:szCs w:val="20"/>
          <w:lang w:eastAsia="ko-KR"/>
        </w:rPr>
        <w:t xml:space="preserve">additional UE aspect </w:t>
      </w:r>
      <w:r w:rsidRPr="00C13258">
        <w:rPr>
          <w:rFonts w:eastAsia="Malgun Gothic"/>
          <w:i/>
          <w:iCs/>
          <w:sz w:val="20"/>
          <w:szCs w:val="20"/>
          <w:lang w:eastAsia="ko-KR"/>
        </w:rPr>
        <w:t>involving high</w:t>
      </w:r>
      <w:r>
        <w:rPr>
          <w:rFonts w:eastAsia="Malgun Gothic"/>
          <w:i/>
          <w:iCs/>
          <w:sz w:val="20"/>
          <w:szCs w:val="20"/>
          <w:lang w:eastAsia="ko-KR"/>
        </w:rPr>
        <w:t xml:space="preserve">er-order band </w:t>
      </w:r>
      <w:r w:rsidRPr="00C13258">
        <w:rPr>
          <w:rFonts w:eastAsia="Malgun Gothic"/>
          <w:i/>
          <w:iCs/>
          <w:sz w:val="20"/>
          <w:szCs w:val="20"/>
          <w:lang w:eastAsia="ko-KR"/>
        </w:rPr>
        <w:t>combination</w:t>
      </w:r>
      <w:r>
        <w:rPr>
          <w:rFonts w:eastAsia="Malgun Gothic"/>
          <w:i/>
          <w:iCs/>
          <w:sz w:val="20"/>
          <w:szCs w:val="20"/>
          <w:lang w:eastAsia="ko-KR"/>
        </w:rPr>
        <w:t>s</w:t>
      </w:r>
      <w:r w:rsidRPr="00C13258">
        <w:rPr>
          <w:rFonts w:eastAsia="Malgun Gothic"/>
          <w:i/>
          <w:iCs/>
          <w:sz w:val="20"/>
          <w:szCs w:val="20"/>
          <w:lang w:eastAsia="ko-KR"/>
        </w:rPr>
        <w:t xml:space="preserve"> and higher number of Rx chains should not be precluded</w:t>
      </w:r>
      <w:r w:rsidR="009B44F2">
        <w:rPr>
          <w:rFonts w:eastAsia="Malgun Gothic"/>
          <w:i/>
          <w:iCs/>
          <w:sz w:val="20"/>
          <w:szCs w:val="20"/>
          <w:lang w:eastAsia="ko-KR"/>
        </w:rPr>
        <w:t xml:space="preserve"> and could be considered in the future</w:t>
      </w:r>
      <w:r w:rsidRPr="00C13258">
        <w:rPr>
          <w:rFonts w:eastAsia="Malgun Gothic"/>
          <w:i/>
          <w:iCs/>
          <w:sz w:val="20"/>
          <w:szCs w:val="20"/>
          <w:lang w:eastAsia="ko-KR"/>
        </w:rPr>
        <w:t>.</w:t>
      </w:r>
    </w:p>
    <w:p w14:paraId="34C99636" w14:textId="079B6DE8" w:rsidR="008E7986" w:rsidRPr="001C3438" w:rsidRDefault="008E7986" w:rsidP="008E7986">
      <w:pPr>
        <w:pStyle w:val="Heading1"/>
        <w:rPr>
          <w:rFonts w:ascii="Times New Roman" w:hAnsi="Times New Roman"/>
          <w:sz w:val="28"/>
          <w:szCs w:val="28"/>
        </w:rPr>
      </w:pPr>
      <w:r w:rsidRPr="001C3438">
        <w:rPr>
          <w:rFonts w:ascii="Times New Roman" w:hAnsi="Times New Roman"/>
          <w:sz w:val="28"/>
          <w:szCs w:val="28"/>
        </w:rPr>
        <w:t>3</w:t>
      </w:r>
      <w:r w:rsidRPr="001C3438">
        <w:rPr>
          <w:rFonts w:ascii="Times New Roman" w:hAnsi="Times New Roman"/>
          <w:sz w:val="28"/>
          <w:szCs w:val="28"/>
        </w:rPr>
        <w:tab/>
      </w:r>
      <w:r w:rsidRPr="001C3438">
        <w:rPr>
          <w:rFonts w:ascii="Times New Roman" w:hAnsi="Times New Roman"/>
          <w:b/>
          <w:bCs/>
          <w:sz w:val="28"/>
          <w:szCs w:val="28"/>
        </w:rPr>
        <w:t>Conclusion</w:t>
      </w:r>
      <w:r w:rsidR="00605FDA" w:rsidRPr="001C3438">
        <w:rPr>
          <w:rFonts w:ascii="Times New Roman" w:hAnsi="Times New Roman"/>
          <w:b/>
          <w:bCs/>
          <w:sz w:val="28"/>
          <w:szCs w:val="28"/>
        </w:rPr>
        <w:t>s</w:t>
      </w:r>
    </w:p>
    <w:p w14:paraId="00C34D2E" w14:textId="77777777" w:rsidR="00C13258" w:rsidRPr="00C13258" w:rsidRDefault="00C13258" w:rsidP="00C13258">
      <w:pPr>
        <w:spacing w:after="180"/>
        <w:jc w:val="both"/>
        <w:rPr>
          <w:rFonts w:eastAsia="PMingLiU"/>
          <w:b/>
          <w:bCs/>
          <w:i/>
          <w:iCs/>
          <w:sz w:val="20"/>
          <w:szCs w:val="20"/>
          <w:lang w:eastAsia="zh-TW"/>
        </w:rPr>
      </w:pPr>
      <w:r w:rsidRPr="00C13258">
        <w:rPr>
          <w:rFonts w:eastAsia="DengXian"/>
          <w:b/>
          <w:bCs/>
          <w:i/>
          <w:iCs/>
          <w:sz w:val="20"/>
          <w:szCs w:val="20"/>
          <w:lang w:eastAsia="zh-CN"/>
        </w:rPr>
        <w:t>Observation #1:</w:t>
      </w:r>
      <w:r w:rsidRPr="00C13258">
        <w:rPr>
          <w:rFonts w:eastAsia="DengXian"/>
          <w:b/>
          <w:bCs/>
          <w:sz w:val="20"/>
          <w:szCs w:val="20"/>
          <w:lang w:eastAsia="zh-CN"/>
        </w:rPr>
        <w:t xml:space="preserve"> </w:t>
      </w:r>
      <w:r w:rsidRPr="00C13258">
        <w:rPr>
          <w:rFonts w:eastAsia="PMingLiU"/>
          <w:i/>
          <w:iCs/>
          <w:sz w:val="20"/>
          <w:szCs w:val="20"/>
          <w:lang w:eastAsia="zh-TW"/>
        </w:rPr>
        <w:t>For optimal antenna radiation efficiency, antenna tuning is needed to implement LB-LB via switching for the CA_n5A-n29A combination.</w:t>
      </w:r>
    </w:p>
    <w:p w14:paraId="4B900C3F" w14:textId="77777777" w:rsidR="00C13258" w:rsidRPr="00C13258" w:rsidRDefault="00C13258" w:rsidP="00C13258">
      <w:pPr>
        <w:spacing w:after="180"/>
        <w:jc w:val="both"/>
        <w:rPr>
          <w:rFonts w:eastAsia="PMingLiU"/>
          <w:i/>
          <w:iCs/>
          <w:sz w:val="20"/>
          <w:szCs w:val="20"/>
          <w:lang w:eastAsia="zh-TW"/>
        </w:rPr>
      </w:pPr>
      <w:r>
        <w:rPr>
          <w:rFonts w:eastAsia="DengXian"/>
          <w:b/>
          <w:bCs/>
          <w:i/>
          <w:iCs/>
          <w:sz w:val="20"/>
          <w:szCs w:val="20"/>
          <w:lang w:eastAsia="zh-CN"/>
        </w:rPr>
        <w:t>Proposal</w:t>
      </w:r>
      <w:r w:rsidRPr="009C5CD1">
        <w:rPr>
          <w:rFonts w:eastAsia="DengXian"/>
          <w:b/>
          <w:bCs/>
          <w:i/>
          <w:iCs/>
          <w:sz w:val="20"/>
          <w:szCs w:val="20"/>
          <w:lang w:eastAsia="zh-CN"/>
        </w:rPr>
        <w:t xml:space="preserve"> #1:</w:t>
      </w:r>
      <w:r>
        <w:rPr>
          <w:rFonts w:eastAsia="DengXian"/>
          <w:sz w:val="20"/>
          <w:szCs w:val="20"/>
          <w:lang w:eastAsia="zh-CN"/>
        </w:rPr>
        <w:t xml:space="preserve"> </w:t>
      </w:r>
      <w:r w:rsidRPr="00C13258">
        <w:rPr>
          <w:rFonts w:eastAsia="DengXian"/>
          <w:i/>
          <w:iCs/>
          <w:sz w:val="20"/>
          <w:szCs w:val="20"/>
          <w:lang w:eastAsia="zh-CN"/>
        </w:rPr>
        <w:t xml:space="preserve">To accommodate different UE implementations, </w:t>
      </w:r>
      <w:r w:rsidRPr="00C13258">
        <w:rPr>
          <w:rFonts w:eastAsia="PMingLiU"/>
          <w:i/>
          <w:iCs/>
          <w:sz w:val="20"/>
          <w:szCs w:val="20"/>
          <w:lang w:eastAsia="zh-TW"/>
        </w:rPr>
        <w:t>we propose two reference architecture options for the CA_n5A-n29A combination:</w:t>
      </w:r>
    </w:p>
    <w:p w14:paraId="7032B137" w14:textId="77777777" w:rsidR="00C13258" w:rsidRPr="00C13258" w:rsidRDefault="00C13258" w:rsidP="00C13258">
      <w:pPr>
        <w:pStyle w:val="ListParagraph"/>
        <w:numPr>
          <w:ilvl w:val="0"/>
          <w:numId w:val="55"/>
        </w:numPr>
        <w:spacing w:after="180"/>
        <w:jc w:val="both"/>
        <w:rPr>
          <w:rFonts w:eastAsia="PMingLiU"/>
          <w:i/>
          <w:iCs/>
          <w:sz w:val="20"/>
          <w:szCs w:val="20"/>
          <w:lang w:eastAsia="zh-TW"/>
        </w:rPr>
      </w:pPr>
      <w:r w:rsidRPr="00C13258">
        <w:rPr>
          <w:rFonts w:eastAsia="PMingLiU"/>
          <w:i/>
          <w:iCs/>
          <w:sz w:val="20"/>
          <w:szCs w:val="20"/>
          <w:lang w:eastAsia="zh-TW"/>
        </w:rPr>
        <w:t>Option 1 architecture: shared antenna and shared LO</w:t>
      </w:r>
    </w:p>
    <w:p w14:paraId="63C56D22" w14:textId="508999D5" w:rsidR="00C13258" w:rsidRPr="00C13258" w:rsidRDefault="00C13258" w:rsidP="00C13258">
      <w:pPr>
        <w:pStyle w:val="ListParagraph"/>
        <w:numPr>
          <w:ilvl w:val="0"/>
          <w:numId w:val="55"/>
        </w:numPr>
        <w:spacing w:after="180"/>
        <w:jc w:val="both"/>
        <w:rPr>
          <w:rFonts w:eastAsia="PMingLiU"/>
          <w:i/>
          <w:iCs/>
          <w:sz w:val="20"/>
          <w:szCs w:val="20"/>
          <w:lang w:eastAsia="zh-TW"/>
        </w:rPr>
      </w:pPr>
      <w:r w:rsidRPr="00C13258">
        <w:rPr>
          <w:rFonts w:eastAsia="PMingLiU"/>
          <w:i/>
          <w:iCs/>
          <w:sz w:val="20"/>
          <w:szCs w:val="20"/>
          <w:lang w:eastAsia="zh-TW"/>
        </w:rPr>
        <w:t xml:space="preserve">Option 2 architecture: shared antenna with </w:t>
      </w:r>
      <w:r w:rsidR="001875D7">
        <w:rPr>
          <w:rFonts w:eastAsia="PMingLiU"/>
          <w:i/>
          <w:iCs/>
          <w:sz w:val="20"/>
          <w:szCs w:val="20"/>
          <w:lang w:eastAsia="zh-TW"/>
        </w:rPr>
        <w:t>separate</w:t>
      </w:r>
      <w:r w:rsidRPr="00C13258">
        <w:rPr>
          <w:rFonts w:eastAsia="PMingLiU"/>
          <w:i/>
          <w:iCs/>
          <w:sz w:val="20"/>
          <w:szCs w:val="20"/>
          <w:lang w:eastAsia="zh-TW"/>
        </w:rPr>
        <w:t xml:space="preserve"> LOs</w:t>
      </w:r>
    </w:p>
    <w:p w14:paraId="5CB3202B" w14:textId="77777777" w:rsidR="0015799E" w:rsidRPr="007F385F" w:rsidRDefault="0015799E" w:rsidP="0015799E">
      <w:pPr>
        <w:spacing w:after="180"/>
        <w:jc w:val="both"/>
        <w:rPr>
          <w:rFonts w:eastAsia="PMingLiU"/>
          <w:b/>
          <w:bCs/>
          <w:i/>
          <w:iCs/>
          <w:sz w:val="20"/>
          <w:szCs w:val="20"/>
          <w:lang w:eastAsia="zh-TW"/>
        </w:rPr>
      </w:pPr>
      <w:r>
        <w:rPr>
          <w:rFonts w:eastAsia="DengXian"/>
          <w:b/>
          <w:bCs/>
          <w:i/>
          <w:iCs/>
          <w:sz w:val="20"/>
          <w:szCs w:val="20"/>
          <w:lang w:eastAsia="zh-CN"/>
        </w:rPr>
        <w:t>Proposal</w:t>
      </w:r>
      <w:r w:rsidRPr="009C5CD1">
        <w:rPr>
          <w:rFonts w:eastAsia="DengXian"/>
          <w:b/>
          <w:bCs/>
          <w:i/>
          <w:iCs/>
          <w:sz w:val="20"/>
          <w:szCs w:val="20"/>
          <w:lang w:eastAsia="zh-CN"/>
        </w:rPr>
        <w:t xml:space="preserve"> #</w:t>
      </w:r>
      <w:r>
        <w:rPr>
          <w:rFonts w:eastAsia="DengXian"/>
          <w:b/>
          <w:bCs/>
          <w:i/>
          <w:iCs/>
          <w:sz w:val="20"/>
          <w:szCs w:val="20"/>
          <w:lang w:eastAsia="zh-CN"/>
        </w:rPr>
        <w:t>2</w:t>
      </w:r>
      <w:r w:rsidRPr="009C5CD1">
        <w:rPr>
          <w:rFonts w:eastAsia="DengXian"/>
          <w:b/>
          <w:bCs/>
          <w:i/>
          <w:iCs/>
          <w:sz w:val="20"/>
          <w:szCs w:val="20"/>
          <w:lang w:eastAsia="zh-CN"/>
        </w:rPr>
        <w:t>:</w:t>
      </w:r>
      <w:r>
        <w:rPr>
          <w:rFonts w:eastAsia="DengXian"/>
          <w:sz w:val="20"/>
          <w:szCs w:val="20"/>
          <w:lang w:eastAsia="zh-CN"/>
        </w:rPr>
        <w:t xml:space="preserve"> </w:t>
      </w:r>
      <w:r w:rsidRPr="00C13258">
        <w:rPr>
          <w:rFonts w:eastAsia="DengXian"/>
          <w:i/>
          <w:iCs/>
          <w:sz w:val="20"/>
          <w:szCs w:val="20"/>
          <w:lang w:eastAsia="zh-CN"/>
        </w:rPr>
        <w:t xml:space="preserve">To accommodate different UE implementations, </w:t>
      </w:r>
      <w:r w:rsidRPr="00C13258">
        <w:rPr>
          <w:rFonts w:eastAsia="PMingLiU"/>
          <w:i/>
          <w:iCs/>
          <w:sz w:val="20"/>
          <w:szCs w:val="20"/>
          <w:lang w:eastAsia="zh-TW"/>
        </w:rPr>
        <w:t xml:space="preserve">we propose </w:t>
      </w:r>
      <w:r>
        <w:rPr>
          <w:rFonts w:eastAsia="PMingLiU"/>
          <w:i/>
          <w:iCs/>
          <w:sz w:val="20"/>
          <w:szCs w:val="20"/>
          <w:lang w:eastAsia="zh-TW"/>
        </w:rPr>
        <w:t>a set of three values, 35</w:t>
      </w:r>
      <w:r>
        <w:rPr>
          <w:rFonts w:eastAsia="PMingLiU"/>
          <w:sz w:val="20"/>
          <w:szCs w:val="20"/>
          <w:lang w:eastAsia="zh-TW"/>
        </w:rPr>
        <w:sym w:font="Symbol" w:char="F06D"/>
      </w:r>
      <w:r>
        <w:rPr>
          <w:rFonts w:eastAsia="PMingLiU"/>
          <w:sz w:val="20"/>
          <w:szCs w:val="20"/>
          <w:lang w:eastAsia="zh-TW"/>
        </w:rPr>
        <w:t xml:space="preserve">S, </w:t>
      </w:r>
      <w:r w:rsidRPr="00C13258">
        <w:rPr>
          <w:rFonts w:eastAsia="PMingLiU"/>
          <w:i/>
          <w:iCs/>
          <w:sz w:val="20"/>
          <w:szCs w:val="20"/>
          <w:lang w:eastAsia="zh-TW"/>
        </w:rPr>
        <w:t>100</w:t>
      </w:r>
      <w:r w:rsidRPr="00C13258">
        <w:rPr>
          <w:rFonts w:eastAsia="PMingLiU"/>
          <w:i/>
          <w:iCs/>
          <w:sz w:val="20"/>
          <w:szCs w:val="20"/>
          <w:lang w:eastAsia="zh-TW"/>
        </w:rPr>
        <w:sym w:font="Symbol" w:char="F06D"/>
      </w:r>
      <w:r w:rsidRPr="00C13258">
        <w:rPr>
          <w:rFonts w:eastAsia="PMingLiU"/>
          <w:i/>
          <w:iCs/>
          <w:sz w:val="20"/>
          <w:szCs w:val="20"/>
          <w:lang w:eastAsia="zh-TW"/>
        </w:rPr>
        <w:t>S</w:t>
      </w:r>
      <w:r>
        <w:rPr>
          <w:rFonts w:eastAsia="PMingLiU"/>
          <w:i/>
          <w:iCs/>
          <w:sz w:val="20"/>
          <w:szCs w:val="20"/>
          <w:lang w:eastAsia="zh-TW"/>
        </w:rPr>
        <w:t xml:space="preserve">, </w:t>
      </w:r>
      <w:r w:rsidRPr="00C13258">
        <w:rPr>
          <w:rFonts w:eastAsia="PMingLiU"/>
          <w:i/>
          <w:iCs/>
          <w:sz w:val="20"/>
          <w:szCs w:val="20"/>
          <w:lang w:eastAsia="zh-TW"/>
        </w:rPr>
        <w:t>and 140</w:t>
      </w:r>
      <w:r w:rsidRPr="00C13258">
        <w:rPr>
          <w:rFonts w:eastAsia="PMingLiU"/>
          <w:i/>
          <w:iCs/>
          <w:sz w:val="20"/>
          <w:szCs w:val="20"/>
          <w:lang w:eastAsia="zh-TW"/>
        </w:rPr>
        <w:sym w:font="Symbol" w:char="F06D"/>
      </w:r>
      <w:r w:rsidRPr="00C13258">
        <w:rPr>
          <w:rFonts w:eastAsia="PMingLiU"/>
          <w:i/>
          <w:iCs/>
          <w:sz w:val="20"/>
          <w:szCs w:val="20"/>
          <w:lang w:eastAsia="zh-TW"/>
        </w:rPr>
        <w:t>S</w:t>
      </w:r>
      <w:r>
        <w:rPr>
          <w:rFonts w:eastAsia="PMingLiU"/>
          <w:i/>
          <w:iCs/>
          <w:sz w:val="20"/>
          <w:szCs w:val="20"/>
          <w:lang w:eastAsia="zh-TW"/>
        </w:rPr>
        <w:t xml:space="preserve">, </w:t>
      </w:r>
      <w:r w:rsidRPr="00C13258">
        <w:rPr>
          <w:rFonts w:eastAsia="PMingLiU"/>
          <w:i/>
          <w:iCs/>
          <w:sz w:val="20"/>
          <w:szCs w:val="20"/>
          <w:lang w:eastAsia="zh-TW"/>
        </w:rPr>
        <w:t xml:space="preserve"> for the switching period when switching between the FDD band and the SDL band.</w:t>
      </w:r>
    </w:p>
    <w:p w14:paraId="51EF0BDF" w14:textId="77777777" w:rsidR="00C13258" w:rsidRPr="00CE6370" w:rsidRDefault="00C13258" w:rsidP="00C13258">
      <w:pPr>
        <w:spacing w:after="180"/>
        <w:jc w:val="both"/>
        <w:rPr>
          <w:rFonts w:eastAsia="DengXian"/>
          <w:b/>
          <w:bCs/>
          <w:i/>
          <w:iCs/>
          <w:sz w:val="20"/>
          <w:szCs w:val="20"/>
          <w:lang w:eastAsia="zh-CN"/>
        </w:rPr>
      </w:pPr>
      <w:r>
        <w:rPr>
          <w:rFonts w:eastAsia="DengXian"/>
          <w:b/>
          <w:bCs/>
          <w:i/>
          <w:iCs/>
          <w:sz w:val="20"/>
          <w:szCs w:val="20"/>
          <w:lang w:eastAsia="zh-CN"/>
        </w:rPr>
        <w:t>Proposal</w:t>
      </w:r>
      <w:r w:rsidRPr="009C5CD1">
        <w:rPr>
          <w:rFonts w:eastAsia="DengXian"/>
          <w:b/>
          <w:bCs/>
          <w:i/>
          <w:iCs/>
          <w:sz w:val="20"/>
          <w:szCs w:val="20"/>
          <w:lang w:eastAsia="zh-CN"/>
        </w:rPr>
        <w:t xml:space="preserve"> #</w:t>
      </w:r>
      <w:r>
        <w:rPr>
          <w:rFonts w:eastAsia="DengXian"/>
          <w:b/>
          <w:bCs/>
          <w:i/>
          <w:iCs/>
          <w:sz w:val="20"/>
          <w:szCs w:val="20"/>
          <w:lang w:eastAsia="zh-CN"/>
        </w:rPr>
        <w:t>3</w:t>
      </w:r>
      <w:r w:rsidRPr="009C5CD1">
        <w:rPr>
          <w:rFonts w:eastAsia="DengXian"/>
          <w:b/>
          <w:bCs/>
          <w:i/>
          <w:iCs/>
          <w:sz w:val="20"/>
          <w:szCs w:val="20"/>
          <w:lang w:eastAsia="zh-CN"/>
        </w:rPr>
        <w:t>:</w:t>
      </w:r>
      <w:r>
        <w:rPr>
          <w:rFonts w:eastAsia="DengXian"/>
          <w:sz w:val="20"/>
          <w:szCs w:val="20"/>
          <w:lang w:eastAsia="zh-CN"/>
        </w:rPr>
        <w:t xml:space="preserve"> </w:t>
      </w:r>
      <w:r w:rsidRPr="00C13258">
        <w:rPr>
          <w:rFonts w:eastAsia="DengXian"/>
          <w:i/>
          <w:iCs/>
          <w:sz w:val="20"/>
          <w:szCs w:val="20"/>
          <w:lang w:eastAsia="zh-CN"/>
        </w:rPr>
        <w:t>The switching delay capability can be per band combination.</w:t>
      </w:r>
    </w:p>
    <w:p w14:paraId="121BD858" w14:textId="77777777" w:rsidR="00C13258" w:rsidRPr="00C13258" w:rsidRDefault="00C13258" w:rsidP="00C13258">
      <w:pPr>
        <w:spacing w:after="180"/>
        <w:jc w:val="both"/>
        <w:rPr>
          <w:rFonts w:eastAsia="DengXian"/>
          <w:b/>
          <w:bCs/>
          <w:i/>
          <w:iCs/>
          <w:sz w:val="20"/>
          <w:szCs w:val="20"/>
          <w:lang w:eastAsia="zh-CN"/>
        </w:rPr>
      </w:pPr>
      <w:r>
        <w:rPr>
          <w:rFonts w:eastAsia="DengXian"/>
          <w:b/>
          <w:bCs/>
          <w:i/>
          <w:iCs/>
          <w:sz w:val="20"/>
          <w:szCs w:val="20"/>
          <w:lang w:eastAsia="zh-CN"/>
        </w:rPr>
        <w:t>Proposal</w:t>
      </w:r>
      <w:r w:rsidRPr="009C5CD1">
        <w:rPr>
          <w:rFonts w:eastAsia="DengXian"/>
          <w:b/>
          <w:bCs/>
          <w:i/>
          <w:iCs/>
          <w:sz w:val="20"/>
          <w:szCs w:val="20"/>
          <w:lang w:eastAsia="zh-CN"/>
        </w:rPr>
        <w:t xml:space="preserve"> #</w:t>
      </w:r>
      <w:r>
        <w:rPr>
          <w:rFonts w:eastAsia="DengXian"/>
          <w:b/>
          <w:bCs/>
          <w:i/>
          <w:iCs/>
          <w:sz w:val="20"/>
          <w:szCs w:val="20"/>
          <w:lang w:eastAsia="zh-CN"/>
        </w:rPr>
        <w:t>4</w:t>
      </w:r>
      <w:r w:rsidRPr="00C13258">
        <w:rPr>
          <w:rFonts w:eastAsia="DengXian"/>
          <w:b/>
          <w:bCs/>
          <w:i/>
          <w:iCs/>
          <w:sz w:val="20"/>
          <w:szCs w:val="20"/>
          <w:lang w:eastAsia="zh-CN"/>
        </w:rPr>
        <w:t>:</w:t>
      </w:r>
      <w:r w:rsidRPr="00C13258">
        <w:rPr>
          <w:rFonts w:eastAsia="DengXian"/>
          <w:i/>
          <w:iCs/>
          <w:sz w:val="20"/>
          <w:szCs w:val="20"/>
          <w:lang w:eastAsia="zh-CN"/>
        </w:rPr>
        <w:t xml:space="preserve"> </w:t>
      </w:r>
      <w:r w:rsidRPr="00C13258">
        <w:rPr>
          <w:rFonts w:eastAsia="Malgun Gothic"/>
          <w:i/>
          <w:iCs/>
          <w:sz w:val="20"/>
          <w:szCs w:val="20"/>
          <w:lang w:eastAsia="ko-KR"/>
        </w:rPr>
        <w:t>As a baseline, we can assume that the network always allocates enough scheduling gaps to accommodate the switching time without blanking additional symbols. In this case, the switching periods can be located either in the “switch from” band or in the “switch to” band, and either at the beginning or the end of the slots. The exact locations of the periods can be finalized after RAN1 defines the switching patterns.</w:t>
      </w:r>
    </w:p>
    <w:p w14:paraId="2394FDA6" w14:textId="451995D2" w:rsidR="00C13258" w:rsidRPr="00C13258" w:rsidRDefault="009B44F2" w:rsidP="00C13258">
      <w:pPr>
        <w:spacing w:after="180"/>
        <w:jc w:val="both"/>
        <w:rPr>
          <w:rFonts w:eastAsia="DengXian"/>
          <w:b/>
          <w:bCs/>
          <w:i/>
          <w:iCs/>
          <w:sz w:val="20"/>
          <w:szCs w:val="20"/>
          <w:lang w:eastAsia="zh-CN"/>
        </w:rPr>
      </w:pPr>
      <w:r>
        <w:rPr>
          <w:rFonts w:eastAsia="DengXian"/>
          <w:b/>
          <w:bCs/>
          <w:i/>
          <w:iCs/>
          <w:sz w:val="20"/>
          <w:szCs w:val="20"/>
          <w:lang w:eastAsia="zh-CN"/>
        </w:rPr>
        <w:t>Proposal</w:t>
      </w:r>
      <w:r w:rsidRPr="009C5CD1">
        <w:rPr>
          <w:rFonts w:eastAsia="DengXian"/>
          <w:b/>
          <w:bCs/>
          <w:i/>
          <w:iCs/>
          <w:sz w:val="20"/>
          <w:szCs w:val="20"/>
          <w:lang w:eastAsia="zh-CN"/>
        </w:rPr>
        <w:t xml:space="preserve"> #</w:t>
      </w:r>
      <w:r>
        <w:rPr>
          <w:rFonts w:eastAsia="DengXian"/>
          <w:b/>
          <w:bCs/>
          <w:i/>
          <w:iCs/>
          <w:sz w:val="20"/>
          <w:szCs w:val="20"/>
          <w:lang w:eastAsia="zh-CN"/>
        </w:rPr>
        <w:t>5</w:t>
      </w:r>
      <w:r w:rsidRPr="00C13258">
        <w:rPr>
          <w:rFonts w:eastAsia="DengXian"/>
          <w:b/>
          <w:bCs/>
          <w:i/>
          <w:iCs/>
          <w:sz w:val="20"/>
          <w:szCs w:val="20"/>
          <w:lang w:eastAsia="zh-CN"/>
        </w:rPr>
        <w:t>:</w:t>
      </w:r>
      <w:r w:rsidRPr="00C13258">
        <w:rPr>
          <w:rFonts w:eastAsia="DengXian"/>
          <w:i/>
          <w:iCs/>
          <w:sz w:val="20"/>
          <w:szCs w:val="20"/>
          <w:lang w:eastAsia="zh-CN"/>
        </w:rPr>
        <w:t xml:space="preserve"> </w:t>
      </w:r>
      <w:r w:rsidRPr="00C13258">
        <w:rPr>
          <w:rFonts w:eastAsia="Malgun Gothic"/>
          <w:i/>
          <w:iCs/>
          <w:sz w:val="20"/>
          <w:szCs w:val="20"/>
          <w:lang w:eastAsia="ko-KR"/>
        </w:rPr>
        <w:t>The objective of the Rel-19 WI is to specif</w:t>
      </w:r>
      <w:r>
        <w:rPr>
          <w:rFonts w:eastAsia="Malgun Gothic"/>
          <w:i/>
          <w:iCs/>
          <w:sz w:val="20"/>
          <w:szCs w:val="20"/>
          <w:lang w:eastAsia="ko-KR"/>
        </w:rPr>
        <w:t>y</w:t>
      </w:r>
      <w:r w:rsidRPr="00C13258">
        <w:rPr>
          <w:rFonts w:eastAsia="Malgun Gothic"/>
          <w:i/>
          <w:iCs/>
          <w:sz w:val="20"/>
          <w:szCs w:val="20"/>
          <w:lang w:eastAsia="ko-KR"/>
        </w:rPr>
        <w:t xml:space="preserve"> UE requirements for switching between </w:t>
      </w:r>
      <w:r>
        <w:rPr>
          <w:rFonts w:eastAsia="Malgun Gothic"/>
          <w:i/>
          <w:iCs/>
          <w:sz w:val="20"/>
          <w:szCs w:val="20"/>
          <w:lang w:eastAsia="ko-KR"/>
        </w:rPr>
        <w:t>one</w:t>
      </w:r>
      <w:r w:rsidRPr="00C13258">
        <w:rPr>
          <w:rFonts w:eastAsia="Malgun Gothic"/>
          <w:i/>
          <w:iCs/>
          <w:sz w:val="20"/>
          <w:szCs w:val="20"/>
          <w:lang w:eastAsia="ko-KR"/>
        </w:rPr>
        <w:t xml:space="preserve"> LB FDD band and </w:t>
      </w:r>
      <w:r>
        <w:rPr>
          <w:rFonts w:eastAsia="Malgun Gothic"/>
          <w:i/>
          <w:iCs/>
          <w:sz w:val="20"/>
          <w:szCs w:val="20"/>
          <w:lang w:eastAsia="ko-KR"/>
        </w:rPr>
        <w:t>one</w:t>
      </w:r>
      <w:r w:rsidRPr="00C13258">
        <w:rPr>
          <w:rFonts w:eastAsia="Malgun Gothic"/>
          <w:i/>
          <w:iCs/>
          <w:sz w:val="20"/>
          <w:szCs w:val="20"/>
          <w:lang w:eastAsia="ko-KR"/>
        </w:rPr>
        <w:t xml:space="preserve"> LB SDL band. However, </w:t>
      </w:r>
      <w:r>
        <w:rPr>
          <w:rFonts w:eastAsia="Malgun Gothic"/>
          <w:i/>
          <w:iCs/>
          <w:sz w:val="20"/>
          <w:szCs w:val="20"/>
          <w:lang w:eastAsia="ko-KR"/>
        </w:rPr>
        <w:t xml:space="preserve">additional UE aspect </w:t>
      </w:r>
      <w:r w:rsidRPr="00C13258">
        <w:rPr>
          <w:rFonts w:eastAsia="Malgun Gothic"/>
          <w:i/>
          <w:iCs/>
          <w:sz w:val="20"/>
          <w:szCs w:val="20"/>
          <w:lang w:eastAsia="ko-KR"/>
        </w:rPr>
        <w:t>involving high</w:t>
      </w:r>
      <w:r>
        <w:rPr>
          <w:rFonts w:eastAsia="Malgun Gothic"/>
          <w:i/>
          <w:iCs/>
          <w:sz w:val="20"/>
          <w:szCs w:val="20"/>
          <w:lang w:eastAsia="ko-KR"/>
        </w:rPr>
        <w:t xml:space="preserve">er-order band </w:t>
      </w:r>
      <w:r w:rsidRPr="00C13258">
        <w:rPr>
          <w:rFonts w:eastAsia="Malgun Gothic"/>
          <w:i/>
          <w:iCs/>
          <w:sz w:val="20"/>
          <w:szCs w:val="20"/>
          <w:lang w:eastAsia="ko-KR"/>
        </w:rPr>
        <w:t>combination</w:t>
      </w:r>
      <w:r>
        <w:rPr>
          <w:rFonts w:eastAsia="Malgun Gothic"/>
          <w:i/>
          <w:iCs/>
          <w:sz w:val="20"/>
          <w:szCs w:val="20"/>
          <w:lang w:eastAsia="ko-KR"/>
        </w:rPr>
        <w:t>s</w:t>
      </w:r>
      <w:r w:rsidRPr="00C13258">
        <w:rPr>
          <w:rFonts w:eastAsia="Malgun Gothic"/>
          <w:i/>
          <w:iCs/>
          <w:sz w:val="20"/>
          <w:szCs w:val="20"/>
          <w:lang w:eastAsia="ko-KR"/>
        </w:rPr>
        <w:t xml:space="preserve"> and higher number of Rx chains should not be precluded</w:t>
      </w:r>
      <w:r>
        <w:rPr>
          <w:rFonts w:eastAsia="Malgun Gothic"/>
          <w:i/>
          <w:iCs/>
          <w:sz w:val="20"/>
          <w:szCs w:val="20"/>
          <w:lang w:eastAsia="ko-KR"/>
        </w:rPr>
        <w:t xml:space="preserve"> and could be considered in the future</w:t>
      </w:r>
      <w:r w:rsidR="00C13258" w:rsidRPr="00C13258">
        <w:rPr>
          <w:rFonts w:eastAsia="Malgun Gothic"/>
          <w:i/>
          <w:iCs/>
          <w:sz w:val="20"/>
          <w:szCs w:val="20"/>
          <w:lang w:eastAsia="ko-KR"/>
        </w:rPr>
        <w:t>.</w:t>
      </w:r>
    </w:p>
    <w:p w14:paraId="5D2DDC34" w14:textId="62AA5838" w:rsidR="005E69AE" w:rsidRPr="001C3438" w:rsidRDefault="005E69AE" w:rsidP="005E69AE">
      <w:pPr>
        <w:pStyle w:val="Heading1"/>
        <w:rPr>
          <w:rFonts w:ascii="Times New Roman" w:hAnsi="Times New Roman"/>
          <w:b/>
          <w:bCs/>
          <w:sz w:val="28"/>
          <w:szCs w:val="28"/>
        </w:rPr>
      </w:pPr>
      <w:r w:rsidRPr="001C3438">
        <w:rPr>
          <w:rFonts w:ascii="Times New Roman" w:hAnsi="Times New Roman"/>
          <w:b/>
          <w:bCs/>
          <w:sz w:val="28"/>
          <w:szCs w:val="28"/>
        </w:rPr>
        <w:t>4</w:t>
      </w:r>
      <w:r w:rsidRPr="001C3438">
        <w:rPr>
          <w:rFonts w:ascii="Times New Roman" w:hAnsi="Times New Roman"/>
          <w:b/>
          <w:bCs/>
          <w:sz w:val="28"/>
          <w:szCs w:val="28"/>
        </w:rPr>
        <w:tab/>
        <w:t>References</w:t>
      </w:r>
    </w:p>
    <w:bookmarkEnd w:id="0"/>
    <w:p w14:paraId="28C0A69F" w14:textId="549ABBF9" w:rsidR="006F0A49" w:rsidRDefault="00D8193E" w:rsidP="006F0A49">
      <w:pPr>
        <w:pStyle w:val="EX"/>
        <w:spacing w:after="180"/>
        <w:ind w:left="374" w:hanging="374"/>
        <w:jc w:val="both"/>
        <w:rPr>
          <w:bCs/>
          <w:sz w:val="20"/>
          <w:szCs w:val="20"/>
        </w:rPr>
      </w:pPr>
      <w:r w:rsidRPr="00D8193E">
        <w:rPr>
          <w:rFonts w:eastAsiaTheme="minorEastAsia"/>
          <w:bCs/>
          <w:sz w:val="20"/>
          <w:szCs w:val="20"/>
          <w:lang w:eastAsia="zh-CN"/>
        </w:rPr>
        <w:t>R4-2503016</w:t>
      </w:r>
      <w:r w:rsidR="006F0A49" w:rsidRPr="00D8193E">
        <w:rPr>
          <w:bCs/>
          <w:noProof/>
          <w:sz w:val="20"/>
          <w:szCs w:val="20"/>
        </w:rPr>
        <w:t xml:space="preserve">, </w:t>
      </w:r>
      <w:r w:rsidR="006F0A49" w:rsidRPr="00D8193E">
        <w:rPr>
          <w:bCs/>
          <w:sz w:val="20"/>
          <w:szCs w:val="20"/>
        </w:rPr>
        <w:t>“</w:t>
      </w:r>
      <w:r w:rsidRPr="00D8193E">
        <w:rPr>
          <w:rFonts w:eastAsiaTheme="minorEastAsia"/>
          <w:bCs/>
          <w:color w:val="000000"/>
          <w:sz w:val="20"/>
          <w:szCs w:val="20"/>
          <w:lang w:eastAsia="zh-CN"/>
        </w:rPr>
        <w:t>WF on low-low band switching</w:t>
      </w:r>
      <w:r w:rsidR="006F0A49" w:rsidRPr="00D8193E">
        <w:rPr>
          <w:bCs/>
          <w:sz w:val="20"/>
          <w:szCs w:val="20"/>
        </w:rPr>
        <w:t>”</w:t>
      </w:r>
      <w:r w:rsidR="006F0A49" w:rsidRPr="00D8193E">
        <w:rPr>
          <w:bCs/>
          <w:sz w:val="20"/>
          <w:szCs w:val="20"/>
          <w:lang w:val="en-GB"/>
        </w:rPr>
        <w:t xml:space="preserve">, by </w:t>
      </w:r>
      <w:r w:rsidRPr="00D8193E">
        <w:rPr>
          <w:rFonts w:eastAsiaTheme="minorEastAsia"/>
          <w:bCs/>
          <w:color w:val="000000"/>
          <w:sz w:val="20"/>
          <w:szCs w:val="20"/>
          <w:lang w:eastAsia="zh-CN"/>
        </w:rPr>
        <w:t>Apple</w:t>
      </w:r>
      <w:r w:rsidR="006F0A49" w:rsidRPr="00D8193E">
        <w:rPr>
          <w:bCs/>
          <w:sz w:val="20"/>
          <w:szCs w:val="20"/>
          <w:lang w:val="en-GB"/>
        </w:rPr>
        <w:t xml:space="preserve">,  </w:t>
      </w:r>
      <w:r w:rsidR="00FC2598" w:rsidRPr="00D8193E">
        <w:rPr>
          <w:bCs/>
          <w:sz w:val="20"/>
          <w:szCs w:val="20"/>
        </w:rPr>
        <w:t>3GPP TSG RAN Meeting #1</w:t>
      </w:r>
      <w:r w:rsidRPr="00D8193E">
        <w:rPr>
          <w:bCs/>
          <w:sz w:val="20"/>
          <w:szCs w:val="20"/>
        </w:rPr>
        <w:t>1</w:t>
      </w:r>
      <w:r w:rsidR="00FC2598" w:rsidRPr="00D8193E">
        <w:rPr>
          <w:bCs/>
          <w:sz w:val="20"/>
          <w:szCs w:val="20"/>
        </w:rPr>
        <w:t>4</w:t>
      </w:r>
      <w:r w:rsidR="006F0A49" w:rsidRPr="00D8193E">
        <w:rPr>
          <w:bCs/>
          <w:sz w:val="20"/>
          <w:szCs w:val="20"/>
        </w:rPr>
        <w:t xml:space="preserve">, </w:t>
      </w:r>
      <w:r w:rsidRPr="00D8193E">
        <w:rPr>
          <w:bCs/>
          <w:noProof/>
          <w:sz w:val="20"/>
          <w:szCs w:val="20"/>
        </w:rPr>
        <w:t xml:space="preserve">Athens, </w:t>
      </w:r>
      <w:r w:rsidR="00FC2598" w:rsidRPr="00D8193E">
        <w:rPr>
          <w:bCs/>
          <w:noProof/>
          <w:sz w:val="20"/>
          <w:szCs w:val="20"/>
        </w:rPr>
        <w:t xml:space="preserve"> </w:t>
      </w:r>
      <w:r w:rsidRPr="00D8193E">
        <w:rPr>
          <w:bCs/>
          <w:noProof/>
          <w:sz w:val="20"/>
          <w:szCs w:val="20"/>
        </w:rPr>
        <w:t>Greece</w:t>
      </w:r>
      <w:r w:rsidR="006F0A49" w:rsidRPr="00D8193E">
        <w:rPr>
          <w:bCs/>
          <w:noProof/>
          <w:sz w:val="20"/>
          <w:szCs w:val="20"/>
        </w:rPr>
        <w:t xml:space="preserve">, </w:t>
      </w:r>
      <w:r w:rsidRPr="00D8193E">
        <w:rPr>
          <w:bCs/>
          <w:sz w:val="20"/>
          <w:szCs w:val="20"/>
          <w:lang w:eastAsia="zh-CN"/>
        </w:rPr>
        <w:t>Athens, Greece, February 17-21, 2025</w:t>
      </w:r>
    </w:p>
    <w:p w14:paraId="3126B52E" w14:textId="53E7F2B5" w:rsidR="009165C8" w:rsidRDefault="00806381" w:rsidP="006F0A49">
      <w:pPr>
        <w:pStyle w:val="EX"/>
        <w:spacing w:after="180"/>
        <w:ind w:left="374" w:hanging="374"/>
        <w:jc w:val="both"/>
        <w:rPr>
          <w:bCs/>
          <w:sz w:val="20"/>
          <w:szCs w:val="20"/>
        </w:rPr>
      </w:pPr>
      <w:r w:rsidRPr="00806381">
        <w:rPr>
          <w:sz w:val="20"/>
          <w:szCs w:val="20"/>
        </w:rPr>
        <w:t xml:space="preserve">R4-2500313, </w:t>
      </w:r>
      <w:r w:rsidRPr="00806381">
        <w:rPr>
          <w:bCs/>
          <w:sz w:val="20"/>
          <w:szCs w:val="20"/>
        </w:rPr>
        <w:t>“Initial Views on UE RF requirements for LB CA via switching”</w:t>
      </w:r>
      <w:r w:rsidRPr="00806381">
        <w:rPr>
          <w:bCs/>
          <w:sz w:val="20"/>
          <w:szCs w:val="20"/>
          <w:lang w:val="en-GB"/>
        </w:rPr>
        <w:t xml:space="preserve">, by </w:t>
      </w:r>
      <w:r w:rsidRPr="00806381">
        <w:rPr>
          <w:rFonts w:eastAsiaTheme="minorEastAsia"/>
          <w:bCs/>
          <w:color w:val="000000"/>
          <w:sz w:val="20"/>
          <w:szCs w:val="20"/>
          <w:lang w:eastAsia="zh-CN"/>
        </w:rPr>
        <w:t>Apple</w:t>
      </w:r>
      <w:r w:rsidRPr="00806381">
        <w:rPr>
          <w:bCs/>
          <w:sz w:val="20"/>
          <w:szCs w:val="20"/>
          <w:lang w:val="en-GB"/>
        </w:rPr>
        <w:t xml:space="preserve">,  </w:t>
      </w:r>
      <w:r w:rsidRPr="00806381">
        <w:rPr>
          <w:bCs/>
          <w:sz w:val="20"/>
          <w:szCs w:val="20"/>
        </w:rPr>
        <w:t xml:space="preserve">3GPP TSG RAN Meeting #114, </w:t>
      </w:r>
      <w:r w:rsidRPr="00806381">
        <w:rPr>
          <w:bCs/>
          <w:noProof/>
          <w:sz w:val="20"/>
          <w:szCs w:val="20"/>
        </w:rPr>
        <w:t xml:space="preserve">Athens,  Greece, </w:t>
      </w:r>
      <w:r w:rsidRPr="00806381">
        <w:rPr>
          <w:bCs/>
          <w:sz w:val="20"/>
          <w:szCs w:val="20"/>
          <w:lang w:eastAsia="zh-CN"/>
        </w:rPr>
        <w:t>Athens, Greece, February 17-21, 2025</w:t>
      </w:r>
    </w:p>
    <w:p w14:paraId="7B0AA456" w14:textId="658369CE" w:rsidR="007168CD" w:rsidRPr="007168CD" w:rsidRDefault="007168CD" w:rsidP="007168CD">
      <w:pPr>
        <w:pStyle w:val="EX"/>
        <w:spacing w:after="180"/>
        <w:ind w:left="374" w:hanging="374"/>
        <w:jc w:val="both"/>
        <w:rPr>
          <w:bCs/>
          <w:sz w:val="20"/>
          <w:szCs w:val="20"/>
        </w:rPr>
      </w:pPr>
      <w:r w:rsidRPr="007168CD">
        <w:rPr>
          <w:bCs/>
          <w:sz w:val="20"/>
          <w:szCs w:val="20"/>
        </w:rPr>
        <w:t>RP-241537</w:t>
      </w:r>
      <w:r>
        <w:rPr>
          <w:bCs/>
          <w:sz w:val="20"/>
          <w:szCs w:val="20"/>
        </w:rPr>
        <w:t>, “</w:t>
      </w:r>
      <w:r w:rsidRPr="007168CD">
        <w:rPr>
          <w:bCs/>
          <w:sz w:val="20"/>
          <w:szCs w:val="20"/>
        </w:rPr>
        <w:t>Rx switched nX-n29 low-low carrier aggregation</w:t>
      </w:r>
      <w:r>
        <w:rPr>
          <w:bCs/>
          <w:sz w:val="20"/>
          <w:szCs w:val="20"/>
        </w:rPr>
        <w:t xml:space="preserve">”, by </w:t>
      </w:r>
      <w:r w:rsidRPr="007168CD">
        <w:rPr>
          <w:bCs/>
          <w:sz w:val="20"/>
          <w:szCs w:val="20"/>
        </w:rPr>
        <w:t>TELUS, Bell Mobility</w:t>
      </w:r>
      <w:r>
        <w:rPr>
          <w:bCs/>
          <w:sz w:val="20"/>
          <w:szCs w:val="20"/>
        </w:rPr>
        <w:t xml:space="preserve">, </w:t>
      </w:r>
      <w:r w:rsidRPr="007168CD">
        <w:rPr>
          <w:bCs/>
          <w:sz w:val="20"/>
          <w:szCs w:val="20"/>
        </w:rPr>
        <w:t>3GPP TSG RAN Meeting #104</w:t>
      </w:r>
      <w:r>
        <w:rPr>
          <w:bCs/>
          <w:sz w:val="20"/>
          <w:szCs w:val="20"/>
        </w:rPr>
        <w:t xml:space="preserve">, </w:t>
      </w:r>
      <w:r w:rsidRPr="007168CD">
        <w:rPr>
          <w:bCs/>
          <w:sz w:val="20"/>
          <w:szCs w:val="20"/>
        </w:rPr>
        <w:t>Shanghai, China, 17</w:t>
      </w:r>
      <w:r w:rsidRPr="007168CD">
        <w:rPr>
          <w:bCs/>
          <w:sz w:val="20"/>
          <w:szCs w:val="20"/>
          <w:vertAlign w:val="superscript"/>
        </w:rPr>
        <w:t>th</w:t>
      </w:r>
      <w:r w:rsidRPr="007168CD">
        <w:rPr>
          <w:bCs/>
          <w:sz w:val="20"/>
          <w:szCs w:val="20"/>
        </w:rPr>
        <w:t xml:space="preserve"> – 20</w:t>
      </w:r>
      <w:r w:rsidRPr="007168CD">
        <w:rPr>
          <w:bCs/>
          <w:sz w:val="20"/>
          <w:szCs w:val="20"/>
          <w:vertAlign w:val="superscript"/>
        </w:rPr>
        <w:t>st</w:t>
      </w:r>
      <w:r w:rsidRPr="007168CD">
        <w:rPr>
          <w:bCs/>
          <w:sz w:val="20"/>
          <w:szCs w:val="20"/>
        </w:rPr>
        <w:t xml:space="preserve"> June 2024</w:t>
      </w:r>
    </w:p>
    <w:p w14:paraId="2A8AF59A" w14:textId="6F23E34D" w:rsidR="00A3245F" w:rsidRPr="00644971" w:rsidRDefault="00FC2598" w:rsidP="00644971">
      <w:pPr>
        <w:pStyle w:val="EX"/>
        <w:spacing w:after="180"/>
        <w:ind w:left="374" w:hanging="374"/>
        <w:jc w:val="both"/>
        <w:rPr>
          <w:bCs/>
          <w:sz w:val="20"/>
          <w:szCs w:val="20"/>
        </w:rPr>
      </w:pPr>
      <w:r w:rsidRPr="00806381">
        <w:rPr>
          <w:bCs/>
          <w:noProof/>
          <w:sz w:val="20"/>
          <w:szCs w:val="20"/>
        </w:rPr>
        <w:t>RP-243317</w:t>
      </w:r>
      <w:r w:rsidR="006F0A49" w:rsidRPr="00806381">
        <w:rPr>
          <w:rFonts w:eastAsia="MS Mincho"/>
          <w:bCs/>
          <w:sz w:val="20"/>
          <w:szCs w:val="20"/>
        </w:rPr>
        <w:t>, “</w:t>
      </w:r>
      <w:r w:rsidRPr="00806381">
        <w:rPr>
          <w:sz w:val="20"/>
          <w:szCs w:val="20"/>
        </w:rPr>
        <w:t>New WID on low band carrier aggregation via switching</w:t>
      </w:r>
      <w:r w:rsidR="006F0A49" w:rsidRPr="00806381">
        <w:rPr>
          <w:bCs/>
          <w:sz w:val="20"/>
          <w:szCs w:val="20"/>
          <w:lang w:eastAsia="zh-CN"/>
        </w:rPr>
        <w:t xml:space="preserve">”, </w:t>
      </w:r>
      <w:r w:rsidR="006F0A49" w:rsidRPr="00806381">
        <w:rPr>
          <w:bCs/>
          <w:sz w:val="20"/>
          <w:szCs w:val="20"/>
        </w:rPr>
        <w:t xml:space="preserve">by </w:t>
      </w:r>
      <w:r w:rsidRPr="00806381">
        <w:rPr>
          <w:rFonts w:eastAsia="Batang"/>
          <w:bCs/>
          <w:sz w:val="20"/>
          <w:szCs w:val="20"/>
          <w:lang w:eastAsia="zh-CN"/>
        </w:rPr>
        <w:t>Apple, TELUS, Bell Mobility, BT plc, Skyworks Solutions Inc</w:t>
      </w:r>
      <w:r w:rsidRPr="00806381">
        <w:rPr>
          <w:bCs/>
          <w:sz w:val="20"/>
          <w:szCs w:val="20"/>
        </w:rPr>
        <w:t xml:space="preserve">., </w:t>
      </w:r>
      <w:r w:rsidRPr="00806381">
        <w:rPr>
          <w:rFonts w:eastAsia="Batang"/>
          <w:bCs/>
          <w:sz w:val="20"/>
          <w:szCs w:val="20"/>
          <w:lang w:eastAsia="zh-CN"/>
        </w:rPr>
        <w:t>Anterix, Southern Linc, AT&amp;T, Boost Mobile Network, Murata, Ericsson, Samsung, Qorvo, Nokia, Huawei, HiSilicon, vivo, OPPO, Qualcomm, Google, Sony, ZTE, Intel Corporation, MediaTek, LGE</w:t>
      </w:r>
      <w:r w:rsidR="006F0A49" w:rsidRPr="00806381">
        <w:rPr>
          <w:bCs/>
          <w:sz w:val="20"/>
          <w:szCs w:val="20"/>
        </w:rPr>
        <w:t xml:space="preserve">, </w:t>
      </w:r>
      <w:r w:rsidRPr="00806381">
        <w:rPr>
          <w:bCs/>
          <w:noProof/>
          <w:sz w:val="20"/>
          <w:szCs w:val="20"/>
        </w:rPr>
        <w:t>3GPP TSG RAN Meeting #106</w:t>
      </w:r>
      <w:r w:rsidR="006F0A49" w:rsidRPr="00806381">
        <w:rPr>
          <w:bCs/>
          <w:sz w:val="20"/>
          <w:szCs w:val="20"/>
        </w:rPr>
        <w:t xml:space="preserve">, </w:t>
      </w:r>
      <w:r w:rsidRPr="00806381">
        <w:rPr>
          <w:bCs/>
          <w:noProof/>
          <w:sz w:val="20"/>
          <w:szCs w:val="20"/>
        </w:rPr>
        <w:t>Madrid, Spain, December 9-12</w:t>
      </w:r>
      <w:r w:rsidRPr="00FC2598">
        <w:rPr>
          <w:bCs/>
          <w:noProof/>
          <w:sz w:val="20"/>
          <w:szCs w:val="20"/>
        </w:rPr>
        <w:t>, 2024</w:t>
      </w:r>
    </w:p>
    <w:p w14:paraId="4C416C11" w14:textId="11EE4DD5" w:rsidR="00404284" w:rsidRDefault="00404284" w:rsidP="00644971">
      <w:pPr>
        <w:pStyle w:val="EX"/>
        <w:numPr>
          <w:ilvl w:val="0"/>
          <w:numId w:val="0"/>
        </w:numPr>
        <w:spacing w:after="180"/>
        <w:ind w:left="369" w:hanging="369"/>
        <w:jc w:val="both"/>
        <w:rPr>
          <w:bCs/>
          <w:sz w:val="20"/>
          <w:szCs w:val="20"/>
        </w:rPr>
      </w:pPr>
    </w:p>
    <w:p w14:paraId="3B324F97" w14:textId="77777777" w:rsidR="00B42E76" w:rsidRDefault="00B42E76" w:rsidP="00644971">
      <w:pPr>
        <w:pStyle w:val="EX"/>
        <w:numPr>
          <w:ilvl w:val="0"/>
          <w:numId w:val="0"/>
        </w:numPr>
        <w:spacing w:after="180"/>
        <w:ind w:left="369" w:hanging="369"/>
        <w:jc w:val="both"/>
        <w:rPr>
          <w:bCs/>
          <w:sz w:val="20"/>
          <w:szCs w:val="20"/>
        </w:rPr>
      </w:pPr>
    </w:p>
    <w:p w14:paraId="478FFEA7" w14:textId="77777777" w:rsidR="00B42E76" w:rsidRDefault="00B42E76" w:rsidP="00644971">
      <w:pPr>
        <w:pStyle w:val="EX"/>
        <w:numPr>
          <w:ilvl w:val="0"/>
          <w:numId w:val="0"/>
        </w:numPr>
        <w:spacing w:after="180"/>
        <w:ind w:left="369" w:hanging="369"/>
        <w:jc w:val="both"/>
        <w:rPr>
          <w:bCs/>
          <w:sz w:val="20"/>
          <w:szCs w:val="20"/>
        </w:rPr>
      </w:pPr>
    </w:p>
    <w:p w14:paraId="15ABF270" w14:textId="77777777" w:rsidR="00B42E76" w:rsidRDefault="00B42E76" w:rsidP="00644971">
      <w:pPr>
        <w:pStyle w:val="EX"/>
        <w:numPr>
          <w:ilvl w:val="0"/>
          <w:numId w:val="0"/>
        </w:numPr>
        <w:spacing w:after="180"/>
        <w:ind w:left="369" w:hanging="369"/>
        <w:jc w:val="both"/>
        <w:rPr>
          <w:bCs/>
          <w:sz w:val="20"/>
          <w:szCs w:val="20"/>
        </w:rPr>
      </w:pPr>
    </w:p>
    <w:sectPr w:rsidR="00B42E76" w:rsidSect="000B36AC">
      <w:headerReference w:type="default" r:id="rId17"/>
      <w:footerReference w:type="default" r:id="rId18"/>
      <w:footerReference w:type="first" r:id="rId19"/>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2871B4" w14:textId="77777777" w:rsidR="00887D87" w:rsidRDefault="00887D87">
      <w:r>
        <w:separator/>
      </w:r>
    </w:p>
  </w:endnote>
  <w:endnote w:type="continuationSeparator" w:id="0">
    <w:p w14:paraId="4A3BE096" w14:textId="77777777" w:rsidR="00887D87" w:rsidRDefault="00887D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C509CE" w:rsidRDefault="00C509CE">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C509CE" w:rsidRDefault="00C509CE"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0B7E90" w14:textId="77777777" w:rsidR="00887D87" w:rsidRDefault="00887D87">
      <w:r>
        <w:separator/>
      </w:r>
    </w:p>
  </w:footnote>
  <w:footnote w:type="continuationSeparator" w:id="0">
    <w:p w14:paraId="7A952FA6" w14:textId="77777777" w:rsidR="00887D87" w:rsidRDefault="00887D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C509CE" w:rsidRDefault="00C509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C509CE" w:rsidRDefault="00C509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60764"/>
    <w:multiLevelType w:val="hybridMultilevel"/>
    <w:tmpl w:val="7354F9DA"/>
    <w:lvl w:ilvl="0" w:tplc="0344C11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EA5ECF"/>
    <w:multiLevelType w:val="multilevel"/>
    <w:tmpl w:val="E6C81E4E"/>
    <w:lvl w:ilvl="0">
      <w:start w:val="2"/>
      <w:numFmt w:val="decimal"/>
      <w:lvlText w:val="%1"/>
      <w:lvlJc w:val="left"/>
      <w:pPr>
        <w:ind w:left="460" w:hanging="460"/>
      </w:pPr>
      <w:rPr>
        <w:rFonts w:hint="default"/>
      </w:rPr>
    </w:lvl>
    <w:lvl w:ilvl="1">
      <w:start w:val="2"/>
      <w:numFmt w:val="decimal"/>
      <w:lvlText w:val="%1.%2"/>
      <w:lvlJc w:val="left"/>
      <w:pPr>
        <w:ind w:left="460" w:hanging="4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80D0685"/>
    <w:multiLevelType w:val="hybridMultilevel"/>
    <w:tmpl w:val="92D22738"/>
    <w:lvl w:ilvl="0" w:tplc="1598C202">
      <w:start w:val="1"/>
      <w:numFmt w:val="decimal"/>
      <w:lvlText w:val="Proposal %1"/>
      <w:lvlJc w:val="left"/>
      <w:pPr>
        <w:tabs>
          <w:tab w:val="num" w:pos="1304"/>
        </w:tabs>
        <w:ind w:left="1304" w:hanging="1304"/>
      </w:pPr>
      <w:rPr>
        <w:rFonts w:hint="default"/>
        <w:b w:val="0"/>
        <w:bCs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9720B97"/>
    <w:multiLevelType w:val="hybridMultilevel"/>
    <w:tmpl w:val="989E7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E75ECE"/>
    <w:multiLevelType w:val="hybridMultilevel"/>
    <w:tmpl w:val="494A10B8"/>
    <w:lvl w:ilvl="0" w:tplc="113ECB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0DBB6BE1"/>
    <w:multiLevelType w:val="hybridMultilevel"/>
    <w:tmpl w:val="03C4C680"/>
    <w:lvl w:ilvl="0" w:tplc="E674A9EA">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E5240E"/>
    <w:multiLevelType w:val="hybridMultilevel"/>
    <w:tmpl w:val="053E7492"/>
    <w:lvl w:ilvl="0" w:tplc="3F1EC2DC">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EFA416A"/>
    <w:multiLevelType w:val="hybridMultilevel"/>
    <w:tmpl w:val="A22881D2"/>
    <w:lvl w:ilvl="0" w:tplc="FFFFFFFF">
      <w:start w:val="1"/>
      <w:numFmt w:val="bullet"/>
      <w:lvlText w:val=""/>
      <w:lvlJc w:val="left"/>
      <w:pPr>
        <w:ind w:left="1252" w:hanging="360"/>
      </w:pPr>
      <w:rPr>
        <w:rFonts w:ascii="Symbol" w:hAnsi="Symbol" w:hint="default"/>
      </w:rPr>
    </w:lvl>
    <w:lvl w:ilvl="1" w:tplc="04090003" w:tentative="1">
      <w:start w:val="1"/>
      <w:numFmt w:val="bullet"/>
      <w:lvlText w:val="o"/>
      <w:lvlJc w:val="left"/>
      <w:pPr>
        <w:ind w:left="1972" w:hanging="360"/>
      </w:pPr>
      <w:rPr>
        <w:rFonts w:ascii="Courier New" w:hAnsi="Courier New" w:cs="Courier New" w:hint="default"/>
      </w:rPr>
    </w:lvl>
    <w:lvl w:ilvl="2" w:tplc="04090005" w:tentative="1">
      <w:start w:val="1"/>
      <w:numFmt w:val="bullet"/>
      <w:lvlText w:val=""/>
      <w:lvlJc w:val="left"/>
      <w:pPr>
        <w:ind w:left="2692" w:hanging="360"/>
      </w:pPr>
      <w:rPr>
        <w:rFonts w:ascii="Wingdings" w:hAnsi="Wingdings" w:hint="default"/>
      </w:rPr>
    </w:lvl>
    <w:lvl w:ilvl="3" w:tplc="04090001" w:tentative="1">
      <w:start w:val="1"/>
      <w:numFmt w:val="bullet"/>
      <w:lvlText w:val=""/>
      <w:lvlJc w:val="left"/>
      <w:pPr>
        <w:ind w:left="3412" w:hanging="360"/>
      </w:pPr>
      <w:rPr>
        <w:rFonts w:ascii="Symbol" w:hAnsi="Symbol" w:hint="default"/>
      </w:rPr>
    </w:lvl>
    <w:lvl w:ilvl="4" w:tplc="04090003" w:tentative="1">
      <w:start w:val="1"/>
      <w:numFmt w:val="bullet"/>
      <w:lvlText w:val="o"/>
      <w:lvlJc w:val="left"/>
      <w:pPr>
        <w:ind w:left="4132" w:hanging="360"/>
      </w:pPr>
      <w:rPr>
        <w:rFonts w:ascii="Courier New" w:hAnsi="Courier New" w:cs="Courier New" w:hint="default"/>
      </w:rPr>
    </w:lvl>
    <w:lvl w:ilvl="5" w:tplc="04090005" w:tentative="1">
      <w:start w:val="1"/>
      <w:numFmt w:val="bullet"/>
      <w:lvlText w:val=""/>
      <w:lvlJc w:val="left"/>
      <w:pPr>
        <w:ind w:left="4852" w:hanging="360"/>
      </w:pPr>
      <w:rPr>
        <w:rFonts w:ascii="Wingdings" w:hAnsi="Wingdings" w:hint="default"/>
      </w:rPr>
    </w:lvl>
    <w:lvl w:ilvl="6" w:tplc="04090001" w:tentative="1">
      <w:start w:val="1"/>
      <w:numFmt w:val="bullet"/>
      <w:lvlText w:val=""/>
      <w:lvlJc w:val="left"/>
      <w:pPr>
        <w:ind w:left="5572" w:hanging="360"/>
      </w:pPr>
      <w:rPr>
        <w:rFonts w:ascii="Symbol" w:hAnsi="Symbol" w:hint="default"/>
      </w:rPr>
    </w:lvl>
    <w:lvl w:ilvl="7" w:tplc="04090003" w:tentative="1">
      <w:start w:val="1"/>
      <w:numFmt w:val="bullet"/>
      <w:lvlText w:val="o"/>
      <w:lvlJc w:val="left"/>
      <w:pPr>
        <w:ind w:left="6292" w:hanging="360"/>
      </w:pPr>
      <w:rPr>
        <w:rFonts w:ascii="Courier New" w:hAnsi="Courier New" w:cs="Courier New" w:hint="default"/>
      </w:rPr>
    </w:lvl>
    <w:lvl w:ilvl="8" w:tplc="04090005" w:tentative="1">
      <w:start w:val="1"/>
      <w:numFmt w:val="bullet"/>
      <w:lvlText w:val=""/>
      <w:lvlJc w:val="left"/>
      <w:pPr>
        <w:ind w:left="7012" w:hanging="360"/>
      </w:pPr>
      <w:rPr>
        <w:rFonts w:ascii="Wingdings" w:hAnsi="Wingdings" w:hint="default"/>
      </w:rPr>
    </w:lvl>
  </w:abstractNum>
  <w:abstractNum w:abstractNumId="13" w15:restartNumberingAfterBreak="0">
    <w:nsid w:val="0F420AC0"/>
    <w:multiLevelType w:val="hybridMultilevel"/>
    <w:tmpl w:val="27C664D8"/>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D86D19"/>
    <w:multiLevelType w:val="hybridMultilevel"/>
    <w:tmpl w:val="48D6A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A355FB"/>
    <w:multiLevelType w:val="multilevel"/>
    <w:tmpl w:val="874AC750"/>
    <w:lvl w:ilvl="0">
      <w:start w:val="1"/>
      <w:numFmt w:val="bullet"/>
      <w:pStyle w:val="CharCharCharChar"/>
      <w:lvlText w:val="■"/>
      <w:lvlJc w:val="left"/>
      <w:pPr>
        <w:ind w:left="420" w:hanging="420"/>
      </w:pPr>
      <w:rPr>
        <w:rFonts w:ascii="Noto Sans Symbols" w:eastAsia="Noto Sans Symbols" w:hAnsi="Noto Sans Symbols" w:cs="Noto Sans Symbols"/>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00" w:hanging="360"/>
      </w:pPr>
      <w:rPr>
        <w:rFonts w:ascii="Noto Sans Symbols" w:eastAsia="Noto Sans Symbols" w:hAnsi="Noto Sans Symbols" w:cs="Noto Sans Symbols"/>
      </w:rPr>
    </w:lvl>
    <w:lvl w:ilvl="3">
      <w:start w:val="1"/>
      <w:numFmt w:val="bullet"/>
      <w:lvlText w:val="-"/>
      <w:lvlJc w:val="left"/>
      <w:pPr>
        <w:ind w:left="1680" w:hanging="420"/>
      </w:pPr>
      <w:rPr>
        <w:rFonts w:ascii="SimSun" w:eastAsia="SimSun" w:hAnsi="SimSun" w:cs="SimSun"/>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abstractNum w:abstractNumId="16" w15:restartNumberingAfterBreak="0">
    <w:nsid w:val="172F2787"/>
    <w:multiLevelType w:val="hybridMultilevel"/>
    <w:tmpl w:val="23D05F0C"/>
    <w:lvl w:ilvl="0" w:tplc="6240897E">
      <w:start w:val="2"/>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8300C6E"/>
    <w:multiLevelType w:val="multilevel"/>
    <w:tmpl w:val="7DE2AD86"/>
    <w:lvl w:ilvl="0">
      <w:start w:val="2"/>
      <w:numFmt w:val="decimal"/>
      <w:lvlText w:val="%1"/>
      <w:lvlJc w:val="left"/>
      <w:pPr>
        <w:ind w:left="360" w:hanging="36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9" w15:restartNumberingAfterBreak="0">
    <w:nsid w:val="1F402040"/>
    <w:multiLevelType w:val="multilevel"/>
    <w:tmpl w:val="80908D3C"/>
    <w:styleLink w:val="CurrentList1"/>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0656E5B"/>
    <w:multiLevelType w:val="hybridMultilevel"/>
    <w:tmpl w:val="D748A368"/>
    <w:lvl w:ilvl="0" w:tplc="F89616C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0F91739"/>
    <w:multiLevelType w:val="hybridMultilevel"/>
    <w:tmpl w:val="432438D2"/>
    <w:lvl w:ilvl="0" w:tplc="F12E1B4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2873FEE"/>
    <w:multiLevelType w:val="hybridMultilevel"/>
    <w:tmpl w:val="A3ACABEA"/>
    <w:lvl w:ilvl="0" w:tplc="B6DCA9A6">
      <w:start w:val="1"/>
      <w:numFmt w:val="bullet"/>
      <w:lvlText w:val="-"/>
      <w:lvlJc w:val="left"/>
      <w:pPr>
        <w:ind w:left="360" w:hanging="360"/>
      </w:pPr>
      <w:rPr>
        <w:rFonts w:ascii="Times New Roman" w:eastAsia="SimSun" w:hAnsi="Times New Roman" w:cs="Times New Roman" w:hint="default"/>
      </w:rPr>
    </w:lvl>
    <w:lvl w:ilvl="1" w:tplc="18090003" w:tentative="1">
      <w:start w:val="1"/>
      <w:numFmt w:val="bullet"/>
      <w:lvlText w:val="o"/>
      <w:lvlJc w:val="left"/>
      <w:pPr>
        <w:ind w:left="20" w:hanging="360"/>
      </w:pPr>
      <w:rPr>
        <w:rFonts w:ascii="Courier New" w:hAnsi="Courier New" w:cs="Courier New" w:hint="default"/>
      </w:rPr>
    </w:lvl>
    <w:lvl w:ilvl="2" w:tplc="18090005" w:tentative="1">
      <w:start w:val="1"/>
      <w:numFmt w:val="bullet"/>
      <w:lvlText w:val=""/>
      <w:lvlJc w:val="left"/>
      <w:pPr>
        <w:ind w:left="740" w:hanging="360"/>
      </w:pPr>
      <w:rPr>
        <w:rFonts w:ascii="Wingdings" w:hAnsi="Wingdings" w:hint="default"/>
      </w:rPr>
    </w:lvl>
    <w:lvl w:ilvl="3" w:tplc="18090001" w:tentative="1">
      <w:start w:val="1"/>
      <w:numFmt w:val="bullet"/>
      <w:lvlText w:val=""/>
      <w:lvlJc w:val="left"/>
      <w:pPr>
        <w:ind w:left="1460" w:hanging="360"/>
      </w:pPr>
      <w:rPr>
        <w:rFonts w:ascii="Symbol" w:hAnsi="Symbol" w:hint="default"/>
      </w:rPr>
    </w:lvl>
    <w:lvl w:ilvl="4" w:tplc="18090003" w:tentative="1">
      <w:start w:val="1"/>
      <w:numFmt w:val="bullet"/>
      <w:lvlText w:val="o"/>
      <w:lvlJc w:val="left"/>
      <w:pPr>
        <w:ind w:left="2180" w:hanging="360"/>
      </w:pPr>
      <w:rPr>
        <w:rFonts w:ascii="Courier New" w:hAnsi="Courier New" w:cs="Courier New" w:hint="default"/>
      </w:rPr>
    </w:lvl>
    <w:lvl w:ilvl="5" w:tplc="18090005" w:tentative="1">
      <w:start w:val="1"/>
      <w:numFmt w:val="bullet"/>
      <w:lvlText w:val=""/>
      <w:lvlJc w:val="left"/>
      <w:pPr>
        <w:ind w:left="2900" w:hanging="360"/>
      </w:pPr>
      <w:rPr>
        <w:rFonts w:ascii="Wingdings" w:hAnsi="Wingdings" w:hint="default"/>
      </w:rPr>
    </w:lvl>
    <w:lvl w:ilvl="6" w:tplc="18090001" w:tentative="1">
      <w:start w:val="1"/>
      <w:numFmt w:val="bullet"/>
      <w:lvlText w:val=""/>
      <w:lvlJc w:val="left"/>
      <w:pPr>
        <w:ind w:left="3620" w:hanging="360"/>
      </w:pPr>
      <w:rPr>
        <w:rFonts w:ascii="Symbol" w:hAnsi="Symbol" w:hint="default"/>
      </w:rPr>
    </w:lvl>
    <w:lvl w:ilvl="7" w:tplc="18090003" w:tentative="1">
      <w:start w:val="1"/>
      <w:numFmt w:val="bullet"/>
      <w:lvlText w:val="o"/>
      <w:lvlJc w:val="left"/>
      <w:pPr>
        <w:ind w:left="4340" w:hanging="360"/>
      </w:pPr>
      <w:rPr>
        <w:rFonts w:ascii="Courier New" w:hAnsi="Courier New" w:cs="Courier New" w:hint="default"/>
      </w:rPr>
    </w:lvl>
    <w:lvl w:ilvl="8" w:tplc="18090005" w:tentative="1">
      <w:start w:val="1"/>
      <w:numFmt w:val="bullet"/>
      <w:lvlText w:val=""/>
      <w:lvlJc w:val="left"/>
      <w:pPr>
        <w:ind w:left="5060" w:hanging="360"/>
      </w:pPr>
      <w:rPr>
        <w:rFonts w:ascii="Wingdings" w:hAnsi="Wingdings" w:hint="default"/>
      </w:rPr>
    </w:lvl>
  </w:abstractNum>
  <w:abstractNum w:abstractNumId="23" w15:restartNumberingAfterBreak="0">
    <w:nsid w:val="24633246"/>
    <w:multiLevelType w:val="hybridMultilevel"/>
    <w:tmpl w:val="F954B114"/>
    <w:lvl w:ilvl="0" w:tplc="F9CA4426">
      <w:start w:val="1"/>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56F52CA"/>
    <w:multiLevelType w:val="hybridMultilevel"/>
    <w:tmpl w:val="AC2A4A0E"/>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5" w15:restartNumberingAfterBreak="0">
    <w:nsid w:val="25B3777C"/>
    <w:multiLevelType w:val="hybridMultilevel"/>
    <w:tmpl w:val="6EB80D2A"/>
    <w:lvl w:ilvl="0" w:tplc="411C334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6E963C4"/>
    <w:multiLevelType w:val="hybridMultilevel"/>
    <w:tmpl w:val="9B467B0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AC91740"/>
    <w:multiLevelType w:val="hybridMultilevel"/>
    <w:tmpl w:val="B046143A"/>
    <w:lvl w:ilvl="0" w:tplc="04090001">
      <w:start w:val="1"/>
      <w:numFmt w:val="bullet"/>
      <w:lvlText w:val=""/>
      <w:lvlJc w:val="left"/>
      <w:pPr>
        <w:ind w:left="644" w:hanging="360"/>
      </w:pPr>
      <w:rPr>
        <w:rFonts w:ascii="Symbol" w:hAnsi="Symbol" w:hint="default"/>
      </w:rPr>
    </w:lvl>
    <w:lvl w:ilvl="1" w:tplc="F89616C4">
      <w:start w:val="2"/>
      <w:numFmt w:val="bullet"/>
      <w:lvlText w:val="-"/>
      <w:lvlJc w:val="left"/>
      <w:pPr>
        <w:ind w:left="1364" w:hanging="360"/>
      </w:pPr>
      <w:rPr>
        <w:rFonts w:ascii="Arial" w:eastAsia="Times New Roman" w:hAnsi="Arial" w:cs="Arial"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B297B96"/>
    <w:multiLevelType w:val="hybridMultilevel"/>
    <w:tmpl w:val="141CE4DE"/>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9" w15:restartNumberingAfterBreak="0">
    <w:nsid w:val="335E50B2"/>
    <w:multiLevelType w:val="multilevel"/>
    <w:tmpl w:val="B3428AB4"/>
    <w:lvl w:ilvl="0">
      <w:start w:val="1"/>
      <w:numFmt w:val="decimal"/>
      <w:lvlText w:val="%1"/>
      <w:lvlJc w:val="left"/>
      <w:pPr>
        <w:tabs>
          <w:tab w:val="left" w:pos="420"/>
        </w:tabs>
        <w:ind w:left="420" w:hanging="420"/>
      </w:pPr>
      <w:rPr>
        <w:rFonts w:hint="eastAsia"/>
        <w:sz w:val="28"/>
        <w:szCs w:val="28"/>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0" w15:restartNumberingAfterBreak="0">
    <w:nsid w:val="339D42C0"/>
    <w:multiLevelType w:val="hybridMultilevel"/>
    <w:tmpl w:val="CA42D41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3A3387F"/>
    <w:multiLevelType w:val="hybridMultilevel"/>
    <w:tmpl w:val="3CCA5A46"/>
    <w:lvl w:ilvl="0" w:tplc="278EF65E">
      <w:start w:val="16"/>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608054F"/>
    <w:multiLevelType w:val="hybridMultilevel"/>
    <w:tmpl w:val="C62C0D90"/>
    <w:lvl w:ilvl="0" w:tplc="74DCAC5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8FF48B1"/>
    <w:multiLevelType w:val="hybridMultilevel"/>
    <w:tmpl w:val="95208B20"/>
    <w:lvl w:ilvl="0" w:tplc="7F06AC9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C9A0FFD"/>
    <w:multiLevelType w:val="hybridMultilevel"/>
    <w:tmpl w:val="54827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F957EC5"/>
    <w:multiLevelType w:val="hybridMultilevel"/>
    <w:tmpl w:val="5B60DC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4703AB7"/>
    <w:multiLevelType w:val="hybridMultilevel"/>
    <w:tmpl w:val="9EC6BC48"/>
    <w:lvl w:ilvl="0" w:tplc="1E9490D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8954F5"/>
    <w:multiLevelType w:val="multilevel"/>
    <w:tmpl w:val="02DAE1BC"/>
    <w:lvl w:ilvl="0">
      <w:start w:val="2"/>
      <w:numFmt w:val="decimal"/>
      <w:lvlText w:val="%1"/>
      <w:lvlJc w:val="left"/>
      <w:pPr>
        <w:ind w:left="460" w:hanging="460"/>
      </w:pPr>
      <w:rPr>
        <w:rFonts w:hint="default"/>
      </w:rPr>
    </w:lvl>
    <w:lvl w:ilvl="1">
      <w:start w:val="2"/>
      <w:numFmt w:val="decimal"/>
      <w:lvlText w:val="%1.%2"/>
      <w:lvlJc w:val="left"/>
      <w:pPr>
        <w:ind w:left="1030" w:hanging="460"/>
      </w:pPr>
      <w:rPr>
        <w:rFonts w:hint="default"/>
      </w:rPr>
    </w:lvl>
    <w:lvl w:ilvl="2">
      <w:start w:val="1"/>
      <w:numFmt w:val="decimal"/>
      <w:lvlText w:val="%1.%2-%3"/>
      <w:lvlJc w:val="left"/>
      <w:pPr>
        <w:ind w:left="1860" w:hanging="720"/>
      </w:pPr>
      <w:rPr>
        <w:rFonts w:hint="default"/>
      </w:rPr>
    </w:lvl>
    <w:lvl w:ilvl="3">
      <w:start w:val="1"/>
      <w:numFmt w:val="decimal"/>
      <w:lvlText w:val="%1.%2-%3.%4"/>
      <w:lvlJc w:val="left"/>
      <w:pPr>
        <w:ind w:left="2430" w:hanging="72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39" w15:restartNumberingAfterBreak="0">
    <w:nsid w:val="4771757B"/>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491576DC"/>
    <w:multiLevelType w:val="hybridMultilevel"/>
    <w:tmpl w:val="8690B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AE31D30"/>
    <w:multiLevelType w:val="hybridMultilevel"/>
    <w:tmpl w:val="D7AC9120"/>
    <w:lvl w:ilvl="0" w:tplc="B6DCA9A6">
      <w:start w:val="1"/>
      <w:numFmt w:val="bullet"/>
      <w:lvlText w:val="-"/>
      <w:lvlJc w:val="left"/>
      <w:pPr>
        <w:ind w:left="1780" w:hanging="360"/>
      </w:pPr>
      <w:rPr>
        <w:rFonts w:ascii="Times New Roman" w:eastAsia="SimSun" w:hAnsi="Times New Roman" w:cs="Times New Roman" w:hint="default"/>
      </w:rPr>
    </w:lvl>
    <w:lvl w:ilvl="1" w:tplc="18090003" w:tentative="1">
      <w:start w:val="1"/>
      <w:numFmt w:val="bullet"/>
      <w:lvlText w:val="o"/>
      <w:lvlJc w:val="left"/>
      <w:pPr>
        <w:ind w:left="2500" w:hanging="360"/>
      </w:pPr>
      <w:rPr>
        <w:rFonts w:ascii="Courier New" w:hAnsi="Courier New" w:cs="Courier New" w:hint="default"/>
      </w:rPr>
    </w:lvl>
    <w:lvl w:ilvl="2" w:tplc="18090005" w:tentative="1">
      <w:start w:val="1"/>
      <w:numFmt w:val="bullet"/>
      <w:lvlText w:val=""/>
      <w:lvlJc w:val="left"/>
      <w:pPr>
        <w:ind w:left="3220" w:hanging="360"/>
      </w:pPr>
      <w:rPr>
        <w:rFonts w:ascii="Wingdings" w:hAnsi="Wingdings" w:hint="default"/>
      </w:rPr>
    </w:lvl>
    <w:lvl w:ilvl="3" w:tplc="18090001" w:tentative="1">
      <w:start w:val="1"/>
      <w:numFmt w:val="bullet"/>
      <w:lvlText w:val=""/>
      <w:lvlJc w:val="left"/>
      <w:pPr>
        <w:ind w:left="3940" w:hanging="360"/>
      </w:pPr>
      <w:rPr>
        <w:rFonts w:ascii="Symbol" w:hAnsi="Symbol" w:hint="default"/>
      </w:rPr>
    </w:lvl>
    <w:lvl w:ilvl="4" w:tplc="18090003" w:tentative="1">
      <w:start w:val="1"/>
      <w:numFmt w:val="bullet"/>
      <w:lvlText w:val="o"/>
      <w:lvlJc w:val="left"/>
      <w:pPr>
        <w:ind w:left="4660" w:hanging="360"/>
      </w:pPr>
      <w:rPr>
        <w:rFonts w:ascii="Courier New" w:hAnsi="Courier New" w:cs="Courier New" w:hint="default"/>
      </w:rPr>
    </w:lvl>
    <w:lvl w:ilvl="5" w:tplc="18090005" w:tentative="1">
      <w:start w:val="1"/>
      <w:numFmt w:val="bullet"/>
      <w:lvlText w:val=""/>
      <w:lvlJc w:val="left"/>
      <w:pPr>
        <w:ind w:left="5380" w:hanging="360"/>
      </w:pPr>
      <w:rPr>
        <w:rFonts w:ascii="Wingdings" w:hAnsi="Wingdings" w:hint="default"/>
      </w:rPr>
    </w:lvl>
    <w:lvl w:ilvl="6" w:tplc="18090001" w:tentative="1">
      <w:start w:val="1"/>
      <w:numFmt w:val="bullet"/>
      <w:lvlText w:val=""/>
      <w:lvlJc w:val="left"/>
      <w:pPr>
        <w:ind w:left="6100" w:hanging="360"/>
      </w:pPr>
      <w:rPr>
        <w:rFonts w:ascii="Symbol" w:hAnsi="Symbol" w:hint="default"/>
      </w:rPr>
    </w:lvl>
    <w:lvl w:ilvl="7" w:tplc="18090003" w:tentative="1">
      <w:start w:val="1"/>
      <w:numFmt w:val="bullet"/>
      <w:lvlText w:val="o"/>
      <w:lvlJc w:val="left"/>
      <w:pPr>
        <w:ind w:left="6820" w:hanging="360"/>
      </w:pPr>
      <w:rPr>
        <w:rFonts w:ascii="Courier New" w:hAnsi="Courier New" w:cs="Courier New" w:hint="default"/>
      </w:rPr>
    </w:lvl>
    <w:lvl w:ilvl="8" w:tplc="18090005" w:tentative="1">
      <w:start w:val="1"/>
      <w:numFmt w:val="bullet"/>
      <w:lvlText w:val=""/>
      <w:lvlJc w:val="left"/>
      <w:pPr>
        <w:ind w:left="7540" w:hanging="360"/>
      </w:pPr>
      <w:rPr>
        <w:rFonts w:ascii="Wingdings" w:hAnsi="Wingdings" w:hint="default"/>
      </w:rPr>
    </w:lvl>
  </w:abstractNum>
  <w:abstractNum w:abstractNumId="42" w15:restartNumberingAfterBreak="0">
    <w:nsid w:val="4D3C4241"/>
    <w:multiLevelType w:val="hybridMultilevel"/>
    <w:tmpl w:val="9430875E"/>
    <w:lvl w:ilvl="0" w:tplc="8B523BB2">
      <w:numFmt w:val="bullet"/>
      <w:lvlText w:val="■"/>
      <w:lvlJc w:val="left"/>
      <w:pPr>
        <w:ind w:left="360" w:hanging="36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44" w15:restartNumberingAfterBreak="0">
    <w:nsid w:val="4EA13811"/>
    <w:multiLevelType w:val="hybridMultilevel"/>
    <w:tmpl w:val="9BA6CB52"/>
    <w:lvl w:ilvl="0" w:tplc="4A98F6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cs="Times New Roman"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effect w:val="none"/>
        <w:bdr w:val="none" w:sz="0" w:space="0" w:color="auto" w:frame="1"/>
        <w:vertAlign w:val="baseline"/>
      </w:rPr>
    </w:lvl>
    <w:lvl w:ilvl="3" w:tplc="B2DAEBB8">
      <w:start w:val="1686"/>
      <w:numFmt w:val="bullet"/>
      <w:lvlText w:val="–"/>
      <w:lvlJc w:val="left"/>
      <w:pPr>
        <w:tabs>
          <w:tab w:val="num" w:pos="2520"/>
        </w:tabs>
        <w:ind w:left="2520" w:hanging="360"/>
      </w:pPr>
      <w:rPr>
        <w:rFonts w:ascii="Arial" w:hAnsi="Arial" w:cs="Times New Roman" w:hint="default"/>
      </w:rPr>
    </w:lvl>
    <w:lvl w:ilvl="4" w:tplc="A12A4D20">
      <w:start w:val="1686"/>
      <w:numFmt w:val="bullet"/>
      <w:lvlText w:val="»"/>
      <w:lvlJc w:val="left"/>
      <w:pPr>
        <w:tabs>
          <w:tab w:val="num" w:pos="3240"/>
        </w:tabs>
        <w:ind w:left="3240" w:hanging="360"/>
      </w:pPr>
      <w:rPr>
        <w:rFonts w:ascii="Arial" w:hAnsi="Arial" w:cs="Times New Roman" w:hint="default"/>
      </w:rPr>
    </w:lvl>
    <w:lvl w:ilvl="5" w:tplc="37F061E8">
      <w:start w:val="1"/>
      <w:numFmt w:val="bullet"/>
      <w:lvlText w:val="•"/>
      <w:lvlJc w:val="left"/>
      <w:pPr>
        <w:tabs>
          <w:tab w:val="num" w:pos="3960"/>
        </w:tabs>
        <w:ind w:left="3960" w:hanging="360"/>
      </w:pPr>
      <w:rPr>
        <w:rFonts w:ascii="Arial" w:hAnsi="Arial" w:cs="Times New Roman" w:hint="default"/>
      </w:rPr>
    </w:lvl>
    <w:lvl w:ilvl="6" w:tplc="725475A0">
      <w:start w:val="1"/>
      <w:numFmt w:val="bullet"/>
      <w:lvlText w:val="•"/>
      <w:lvlJc w:val="left"/>
      <w:pPr>
        <w:tabs>
          <w:tab w:val="num" w:pos="4680"/>
        </w:tabs>
        <w:ind w:left="4680" w:hanging="360"/>
      </w:pPr>
      <w:rPr>
        <w:rFonts w:ascii="Arial" w:hAnsi="Arial" w:cs="Times New Roman" w:hint="default"/>
      </w:rPr>
    </w:lvl>
    <w:lvl w:ilvl="7" w:tplc="F9025F12">
      <w:start w:val="1"/>
      <w:numFmt w:val="bullet"/>
      <w:lvlText w:val="•"/>
      <w:lvlJc w:val="left"/>
      <w:pPr>
        <w:tabs>
          <w:tab w:val="num" w:pos="5400"/>
        </w:tabs>
        <w:ind w:left="5400" w:hanging="360"/>
      </w:pPr>
      <w:rPr>
        <w:rFonts w:ascii="Arial" w:hAnsi="Arial" w:cs="Times New Roman" w:hint="default"/>
      </w:rPr>
    </w:lvl>
    <w:lvl w:ilvl="8" w:tplc="B614AC64">
      <w:start w:val="1"/>
      <w:numFmt w:val="bullet"/>
      <w:lvlText w:val="•"/>
      <w:lvlJc w:val="left"/>
      <w:pPr>
        <w:tabs>
          <w:tab w:val="num" w:pos="6120"/>
        </w:tabs>
        <w:ind w:left="6120" w:hanging="360"/>
      </w:pPr>
      <w:rPr>
        <w:rFonts w:ascii="Arial" w:hAnsi="Arial" w:cs="Times New Roman" w:hint="default"/>
      </w:rPr>
    </w:lvl>
  </w:abstractNum>
  <w:abstractNum w:abstractNumId="46" w15:restartNumberingAfterBreak="0">
    <w:nsid w:val="50A213E9"/>
    <w:multiLevelType w:val="hybridMultilevel"/>
    <w:tmpl w:val="F14C94C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2BB0B53"/>
    <w:multiLevelType w:val="hybridMultilevel"/>
    <w:tmpl w:val="23304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59483E"/>
    <w:multiLevelType w:val="hybridMultilevel"/>
    <w:tmpl w:val="E36E86C0"/>
    <w:lvl w:ilvl="0" w:tplc="4CD4B8CC">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9"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0" w15:restartNumberingAfterBreak="0">
    <w:nsid w:val="58C66021"/>
    <w:multiLevelType w:val="hybridMultilevel"/>
    <w:tmpl w:val="70D8687A"/>
    <w:lvl w:ilvl="0" w:tplc="108051D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64391FBA"/>
    <w:multiLevelType w:val="hybridMultilevel"/>
    <w:tmpl w:val="427AAD10"/>
    <w:lvl w:ilvl="0" w:tplc="DB0849B4">
      <w:start w:val="1"/>
      <w:numFmt w:val="decimal"/>
      <w:lvlText w:val="[%1]"/>
      <w:lvlJc w:val="left"/>
      <w:pPr>
        <w:tabs>
          <w:tab w:val="num" w:pos="2202"/>
        </w:tabs>
        <w:ind w:left="2202"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67CF47DF"/>
    <w:multiLevelType w:val="hybridMultilevel"/>
    <w:tmpl w:val="76C4B5BE"/>
    <w:lvl w:ilvl="0" w:tplc="87B25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AFD36D2"/>
    <w:multiLevelType w:val="hybridMultilevel"/>
    <w:tmpl w:val="FFE22554"/>
    <w:lvl w:ilvl="0" w:tplc="9558E95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703157D4"/>
    <w:multiLevelType w:val="multilevel"/>
    <w:tmpl w:val="4F8E7A34"/>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6" w15:restartNumberingAfterBreak="0">
    <w:nsid w:val="760C6FDC"/>
    <w:multiLevelType w:val="hybridMultilevel"/>
    <w:tmpl w:val="5578567C"/>
    <w:lvl w:ilvl="0" w:tplc="04090011">
      <w:start w:val="1"/>
      <w:numFmt w:val="decimal"/>
      <w:lvlText w:val="%1)"/>
      <w:lvlJc w:val="left"/>
      <w:pPr>
        <w:ind w:left="1440" w:hanging="360"/>
      </w:pPr>
      <w:rPr>
        <w:rFonts w:hint="default"/>
        <w:b w:val="0"/>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762E1E5D"/>
    <w:multiLevelType w:val="hybridMultilevel"/>
    <w:tmpl w:val="37809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82D1CAA"/>
    <w:multiLevelType w:val="hybridMultilevel"/>
    <w:tmpl w:val="CB34264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82E5F34"/>
    <w:multiLevelType w:val="hybridMultilevel"/>
    <w:tmpl w:val="52946EF8"/>
    <w:lvl w:ilvl="0" w:tplc="BC26A4B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95B6749"/>
    <w:multiLevelType w:val="hybridMultilevel"/>
    <w:tmpl w:val="3A90161C"/>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61" w15:restartNumberingAfterBreak="0">
    <w:nsid w:val="7A80542C"/>
    <w:multiLevelType w:val="hybridMultilevel"/>
    <w:tmpl w:val="E84EAF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7AF433C5"/>
    <w:multiLevelType w:val="hybridMultilevel"/>
    <w:tmpl w:val="69A6A0E8"/>
    <w:lvl w:ilvl="0" w:tplc="74DCAC5C">
      <w:start w:val="1"/>
      <w:numFmt w:val="bullet"/>
      <w:lvlText w:val="•"/>
      <w:lvlJc w:val="left"/>
      <w:pPr>
        <w:ind w:left="474" w:hanging="420"/>
      </w:pPr>
      <w:rPr>
        <w:rFonts w:ascii="Arial" w:hAnsi="Arial"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63" w15:restartNumberingAfterBreak="0">
    <w:nsid w:val="7B105A9B"/>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15:restartNumberingAfterBreak="0">
    <w:nsid w:val="7C26066C"/>
    <w:multiLevelType w:val="hybridMultilevel"/>
    <w:tmpl w:val="0DDE6F00"/>
    <w:lvl w:ilvl="0" w:tplc="B2FE3B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7CB86F24"/>
    <w:multiLevelType w:val="hybridMultilevel"/>
    <w:tmpl w:val="05B42BA4"/>
    <w:lvl w:ilvl="0" w:tplc="D602A71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6" w15:restartNumberingAfterBreak="0">
    <w:nsid w:val="7CD12F74"/>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15:restartNumberingAfterBreak="0">
    <w:nsid w:val="7DFA3C5C"/>
    <w:multiLevelType w:val="hybridMultilevel"/>
    <w:tmpl w:val="A0B25F80"/>
    <w:lvl w:ilvl="0" w:tplc="1F4AD3DE">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4874075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2824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2976968">
    <w:abstractNumId w:val="1"/>
  </w:num>
  <w:num w:numId="4" w16cid:durableId="127014041">
    <w:abstractNumId w:val="53"/>
  </w:num>
  <w:num w:numId="5" w16cid:durableId="977950936">
    <w:abstractNumId w:val="3"/>
  </w:num>
  <w:num w:numId="6" w16cid:durableId="1850876431">
    <w:abstractNumId w:val="3"/>
  </w:num>
  <w:num w:numId="7" w16cid:durableId="428896142">
    <w:abstractNumId w:val="34"/>
  </w:num>
  <w:num w:numId="8" w16cid:durableId="2080327107">
    <w:abstractNumId w:val="9"/>
  </w:num>
  <w:num w:numId="9" w16cid:durableId="459036515">
    <w:abstractNumId w:val="35"/>
  </w:num>
  <w:num w:numId="10" w16cid:durableId="892421984">
    <w:abstractNumId w:val="16"/>
  </w:num>
  <w:num w:numId="11" w16cid:durableId="973826835">
    <w:abstractNumId w:val="17"/>
  </w:num>
  <w:num w:numId="12" w16cid:durableId="48696969">
    <w:abstractNumId w:val="59"/>
  </w:num>
  <w:num w:numId="13" w16cid:durableId="1621182100">
    <w:abstractNumId w:val="20"/>
  </w:num>
  <w:num w:numId="14" w16cid:durableId="681855791">
    <w:abstractNumId w:val="21"/>
  </w:num>
  <w:num w:numId="15" w16cid:durableId="1387412062">
    <w:abstractNumId w:val="37"/>
  </w:num>
  <w:num w:numId="16" w16cid:durableId="1707214678">
    <w:abstractNumId w:val="60"/>
  </w:num>
  <w:num w:numId="17" w16cid:durableId="1228883719">
    <w:abstractNumId w:val="31"/>
  </w:num>
  <w:num w:numId="18" w16cid:durableId="1736001611">
    <w:abstractNumId w:val="19"/>
  </w:num>
  <w:num w:numId="19" w16cid:durableId="1708026189">
    <w:abstractNumId w:val="58"/>
  </w:num>
  <w:num w:numId="20" w16cid:durableId="2134398882">
    <w:abstractNumId w:val="27"/>
  </w:num>
  <w:num w:numId="21" w16cid:durableId="1707292931">
    <w:abstractNumId w:val="23"/>
  </w:num>
  <w:num w:numId="22" w16cid:durableId="1872840210">
    <w:abstractNumId w:val="8"/>
  </w:num>
  <w:num w:numId="23" w16cid:durableId="988828275">
    <w:abstractNumId w:val="47"/>
  </w:num>
  <w:num w:numId="24" w16cid:durableId="639112823">
    <w:abstractNumId w:val="57"/>
  </w:num>
  <w:num w:numId="25" w16cid:durableId="1758358505">
    <w:abstractNumId w:val="6"/>
  </w:num>
  <w:num w:numId="26" w16cid:durableId="1136491485">
    <w:abstractNumId w:val="66"/>
  </w:num>
  <w:num w:numId="27" w16cid:durableId="1259366616">
    <w:abstractNumId w:val="39"/>
  </w:num>
  <w:num w:numId="28" w16cid:durableId="487987898">
    <w:abstractNumId w:val="2"/>
  </w:num>
  <w:num w:numId="29" w16cid:durableId="1685402915">
    <w:abstractNumId w:val="52"/>
  </w:num>
  <w:num w:numId="30" w16cid:durableId="2133668486">
    <w:abstractNumId w:val="12"/>
  </w:num>
  <w:num w:numId="31" w16cid:durableId="1164661197">
    <w:abstractNumId w:val="24"/>
  </w:num>
  <w:num w:numId="32" w16cid:durableId="151796906">
    <w:abstractNumId w:val="40"/>
  </w:num>
  <w:num w:numId="33" w16cid:durableId="107437711">
    <w:abstractNumId w:val="7"/>
  </w:num>
  <w:num w:numId="34" w16cid:durableId="1587303393">
    <w:abstractNumId w:val="45"/>
  </w:num>
  <w:num w:numId="35" w16cid:durableId="295642991">
    <w:abstractNumId w:val="67"/>
  </w:num>
  <w:num w:numId="36" w16cid:durableId="1011568902">
    <w:abstractNumId w:val="26"/>
  </w:num>
  <w:num w:numId="37" w16cid:durableId="1689140278">
    <w:abstractNumId w:val="43"/>
  </w:num>
  <w:num w:numId="38" w16cid:durableId="1820607614">
    <w:abstractNumId w:val="36"/>
  </w:num>
  <w:num w:numId="39" w16cid:durableId="782115979">
    <w:abstractNumId w:val="61"/>
  </w:num>
  <w:num w:numId="40" w16cid:durableId="2114860448">
    <w:abstractNumId w:val="5"/>
  </w:num>
  <w:num w:numId="41" w16cid:durableId="1265958927">
    <w:abstractNumId w:val="15"/>
  </w:num>
  <w:num w:numId="42" w16cid:durableId="1461264447">
    <w:abstractNumId w:val="28"/>
  </w:num>
  <w:num w:numId="43" w16cid:durableId="1159543564">
    <w:abstractNumId w:val="49"/>
  </w:num>
  <w:num w:numId="44" w16cid:durableId="923609702">
    <w:abstractNumId w:val="63"/>
  </w:num>
  <w:num w:numId="45" w16cid:durableId="93215154">
    <w:abstractNumId w:val="33"/>
  </w:num>
  <w:num w:numId="46" w16cid:durableId="413429941">
    <w:abstractNumId w:val="22"/>
  </w:num>
  <w:num w:numId="47" w16cid:durableId="1874923929">
    <w:abstractNumId w:val="54"/>
  </w:num>
  <w:num w:numId="48" w16cid:durableId="869074504">
    <w:abstractNumId w:val="25"/>
  </w:num>
  <w:num w:numId="49" w16cid:durableId="1902206490">
    <w:abstractNumId w:val="14"/>
  </w:num>
  <w:num w:numId="50" w16cid:durableId="939726385">
    <w:abstractNumId w:val="55"/>
  </w:num>
  <w:num w:numId="51" w16cid:durableId="1312759504">
    <w:abstractNumId w:val="41"/>
  </w:num>
  <w:num w:numId="52" w16cid:durableId="56514189">
    <w:abstractNumId w:val="18"/>
  </w:num>
  <w:num w:numId="53" w16cid:durableId="1101418163">
    <w:abstractNumId w:val="38"/>
  </w:num>
  <w:num w:numId="54" w16cid:durableId="173421046">
    <w:abstractNumId w:val="4"/>
  </w:num>
  <w:num w:numId="55" w16cid:durableId="582296151">
    <w:abstractNumId w:val="11"/>
  </w:num>
  <w:num w:numId="56" w16cid:durableId="1501042088">
    <w:abstractNumId w:val="50"/>
  </w:num>
  <w:num w:numId="57" w16cid:durableId="1419864296">
    <w:abstractNumId w:val="64"/>
  </w:num>
  <w:num w:numId="58" w16cid:durableId="1776048550">
    <w:abstractNumId w:val="46"/>
  </w:num>
  <w:num w:numId="59" w16cid:durableId="1281843788">
    <w:abstractNumId w:val="30"/>
  </w:num>
  <w:num w:numId="60" w16cid:durableId="1520585105">
    <w:abstractNumId w:val="32"/>
  </w:num>
  <w:num w:numId="61" w16cid:durableId="1808204119">
    <w:abstractNumId w:val="62"/>
  </w:num>
  <w:num w:numId="62" w16cid:durableId="98200397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52454377">
    <w:abstractNumId w:val="65"/>
  </w:num>
  <w:num w:numId="64" w16cid:durableId="1986620251">
    <w:abstractNumId w:val="48"/>
  </w:num>
  <w:num w:numId="65" w16cid:durableId="1364020056">
    <w:abstractNumId w:val="42"/>
  </w:num>
  <w:num w:numId="66" w16cid:durableId="2122989903">
    <w:abstractNumId w:val="29"/>
  </w:num>
  <w:num w:numId="67" w16cid:durableId="1993168799">
    <w:abstractNumId w:val="51"/>
  </w:num>
  <w:num w:numId="68" w16cid:durableId="1645349487">
    <w:abstractNumId w:val="10"/>
  </w:num>
  <w:num w:numId="69" w16cid:durableId="2058818515">
    <w:abstractNumId w:val="56"/>
  </w:num>
  <w:num w:numId="70" w16cid:durableId="144252662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oNotDisplayPageBoundaries/>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C43"/>
    <w:rsid w:val="00004765"/>
    <w:rsid w:val="00005B22"/>
    <w:rsid w:val="00005E29"/>
    <w:rsid w:val="0000623D"/>
    <w:rsid w:val="00011CAD"/>
    <w:rsid w:val="000124F3"/>
    <w:rsid w:val="000147AF"/>
    <w:rsid w:val="0001503B"/>
    <w:rsid w:val="00016134"/>
    <w:rsid w:val="00017DDB"/>
    <w:rsid w:val="000206DB"/>
    <w:rsid w:val="000215BC"/>
    <w:rsid w:val="00023A6E"/>
    <w:rsid w:val="00023B9C"/>
    <w:rsid w:val="00031303"/>
    <w:rsid w:val="00032B18"/>
    <w:rsid w:val="00033397"/>
    <w:rsid w:val="00033635"/>
    <w:rsid w:val="00034459"/>
    <w:rsid w:val="00034BFA"/>
    <w:rsid w:val="000357CB"/>
    <w:rsid w:val="00035A90"/>
    <w:rsid w:val="00040095"/>
    <w:rsid w:val="00040A8C"/>
    <w:rsid w:val="000446B1"/>
    <w:rsid w:val="00044DE2"/>
    <w:rsid w:val="000477D5"/>
    <w:rsid w:val="00051834"/>
    <w:rsid w:val="000526D6"/>
    <w:rsid w:val="00052758"/>
    <w:rsid w:val="000544CF"/>
    <w:rsid w:val="00054529"/>
    <w:rsid w:val="00054A22"/>
    <w:rsid w:val="000572D5"/>
    <w:rsid w:val="000607C9"/>
    <w:rsid w:val="00061169"/>
    <w:rsid w:val="00061B4F"/>
    <w:rsid w:val="00062023"/>
    <w:rsid w:val="000655A6"/>
    <w:rsid w:val="000669AD"/>
    <w:rsid w:val="00066C19"/>
    <w:rsid w:val="00066F7A"/>
    <w:rsid w:val="0006704A"/>
    <w:rsid w:val="00070AF0"/>
    <w:rsid w:val="00080512"/>
    <w:rsid w:val="00080638"/>
    <w:rsid w:val="0008297C"/>
    <w:rsid w:val="00083797"/>
    <w:rsid w:val="00087BA1"/>
    <w:rsid w:val="000932D7"/>
    <w:rsid w:val="00095296"/>
    <w:rsid w:val="00095C48"/>
    <w:rsid w:val="00095EA8"/>
    <w:rsid w:val="000A0A4F"/>
    <w:rsid w:val="000A0C3B"/>
    <w:rsid w:val="000A150F"/>
    <w:rsid w:val="000A365D"/>
    <w:rsid w:val="000A4697"/>
    <w:rsid w:val="000A68F3"/>
    <w:rsid w:val="000A6BED"/>
    <w:rsid w:val="000B0B73"/>
    <w:rsid w:val="000B36AC"/>
    <w:rsid w:val="000B3A0D"/>
    <w:rsid w:val="000B6018"/>
    <w:rsid w:val="000B61FB"/>
    <w:rsid w:val="000C07F9"/>
    <w:rsid w:val="000C16C8"/>
    <w:rsid w:val="000C47C3"/>
    <w:rsid w:val="000C52C6"/>
    <w:rsid w:val="000D0571"/>
    <w:rsid w:val="000D0FD8"/>
    <w:rsid w:val="000D50E3"/>
    <w:rsid w:val="000D58AB"/>
    <w:rsid w:val="000D6A52"/>
    <w:rsid w:val="000E0383"/>
    <w:rsid w:val="000E103F"/>
    <w:rsid w:val="000E1A37"/>
    <w:rsid w:val="000E1CAF"/>
    <w:rsid w:val="000E2238"/>
    <w:rsid w:val="000E2CCC"/>
    <w:rsid w:val="000E46F3"/>
    <w:rsid w:val="000E751D"/>
    <w:rsid w:val="000F4EE6"/>
    <w:rsid w:val="000F5B49"/>
    <w:rsid w:val="000F6D58"/>
    <w:rsid w:val="0010025D"/>
    <w:rsid w:val="00102E6E"/>
    <w:rsid w:val="00102EA1"/>
    <w:rsid w:val="0010474C"/>
    <w:rsid w:val="00104BC6"/>
    <w:rsid w:val="00106A77"/>
    <w:rsid w:val="001071F4"/>
    <w:rsid w:val="00110A8D"/>
    <w:rsid w:val="0011167E"/>
    <w:rsid w:val="00113A07"/>
    <w:rsid w:val="00114E2C"/>
    <w:rsid w:val="00115DAC"/>
    <w:rsid w:val="00116EA5"/>
    <w:rsid w:val="001176F0"/>
    <w:rsid w:val="00121103"/>
    <w:rsid w:val="00127C3F"/>
    <w:rsid w:val="00127F2E"/>
    <w:rsid w:val="00133525"/>
    <w:rsid w:val="00137EE2"/>
    <w:rsid w:val="00141326"/>
    <w:rsid w:val="001441A8"/>
    <w:rsid w:val="001450DD"/>
    <w:rsid w:val="00146BF3"/>
    <w:rsid w:val="001476E2"/>
    <w:rsid w:val="00147813"/>
    <w:rsid w:val="00153F63"/>
    <w:rsid w:val="001553DE"/>
    <w:rsid w:val="00156647"/>
    <w:rsid w:val="0015799E"/>
    <w:rsid w:val="00160A04"/>
    <w:rsid w:val="00160FFD"/>
    <w:rsid w:val="001655BB"/>
    <w:rsid w:val="0016611C"/>
    <w:rsid w:val="00166B5C"/>
    <w:rsid w:val="00171900"/>
    <w:rsid w:val="0017381F"/>
    <w:rsid w:val="00173B3B"/>
    <w:rsid w:val="0017495A"/>
    <w:rsid w:val="00175776"/>
    <w:rsid w:val="0017591E"/>
    <w:rsid w:val="00176183"/>
    <w:rsid w:val="0017685C"/>
    <w:rsid w:val="00177AEF"/>
    <w:rsid w:val="00181118"/>
    <w:rsid w:val="001815E8"/>
    <w:rsid w:val="001825F0"/>
    <w:rsid w:val="00183720"/>
    <w:rsid w:val="001841B1"/>
    <w:rsid w:val="00185E52"/>
    <w:rsid w:val="001875D7"/>
    <w:rsid w:val="00197470"/>
    <w:rsid w:val="001A3FBC"/>
    <w:rsid w:val="001A410D"/>
    <w:rsid w:val="001A4C42"/>
    <w:rsid w:val="001A7772"/>
    <w:rsid w:val="001B06B9"/>
    <w:rsid w:val="001B1BCD"/>
    <w:rsid w:val="001B3D1C"/>
    <w:rsid w:val="001B7371"/>
    <w:rsid w:val="001C0765"/>
    <w:rsid w:val="001C0C13"/>
    <w:rsid w:val="001C21C3"/>
    <w:rsid w:val="001C3438"/>
    <w:rsid w:val="001C4BAD"/>
    <w:rsid w:val="001C66F2"/>
    <w:rsid w:val="001D02C2"/>
    <w:rsid w:val="001D06FB"/>
    <w:rsid w:val="001D1470"/>
    <w:rsid w:val="001D1931"/>
    <w:rsid w:val="001D2A82"/>
    <w:rsid w:val="001D4985"/>
    <w:rsid w:val="001E08B8"/>
    <w:rsid w:val="001E145D"/>
    <w:rsid w:val="001E3A1C"/>
    <w:rsid w:val="001E4E37"/>
    <w:rsid w:val="001F0C1D"/>
    <w:rsid w:val="001F1132"/>
    <w:rsid w:val="001F168B"/>
    <w:rsid w:val="001F263F"/>
    <w:rsid w:val="001F59D5"/>
    <w:rsid w:val="001F6FF3"/>
    <w:rsid w:val="002005DB"/>
    <w:rsid w:val="002026A0"/>
    <w:rsid w:val="00204648"/>
    <w:rsid w:val="00205934"/>
    <w:rsid w:val="002107B1"/>
    <w:rsid w:val="00210EA6"/>
    <w:rsid w:val="00211049"/>
    <w:rsid w:val="00211F3B"/>
    <w:rsid w:val="002138EA"/>
    <w:rsid w:val="0021394B"/>
    <w:rsid w:val="00215C07"/>
    <w:rsid w:val="0021744E"/>
    <w:rsid w:val="00217AE3"/>
    <w:rsid w:val="00217F77"/>
    <w:rsid w:val="002233E4"/>
    <w:rsid w:val="0022465C"/>
    <w:rsid w:val="002248C8"/>
    <w:rsid w:val="0022541F"/>
    <w:rsid w:val="00231349"/>
    <w:rsid w:val="00231A9E"/>
    <w:rsid w:val="002322B8"/>
    <w:rsid w:val="002322F7"/>
    <w:rsid w:val="00233FF8"/>
    <w:rsid w:val="002347A2"/>
    <w:rsid w:val="00234D70"/>
    <w:rsid w:val="002412F3"/>
    <w:rsid w:val="00242B51"/>
    <w:rsid w:val="0024384F"/>
    <w:rsid w:val="002450A4"/>
    <w:rsid w:val="00246E73"/>
    <w:rsid w:val="00247926"/>
    <w:rsid w:val="002510D6"/>
    <w:rsid w:val="00256AC8"/>
    <w:rsid w:val="002572D9"/>
    <w:rsid w:val="002608DE"/>
    <w:rsid w:val="00261B7C"/>
    <w:rsid w:val="00262E91"/>
    <w:rsid w:val="002637C2"/>
    <w:rsid w:val="0026424E"/>
    <w:rsid w:val="0026657D"/>
    <w:rsid w:val="002675F0"/>
    <w:rsid w:val="00267741"/>
    <w:rsid w:val="00273E1A"/>
    <w:rsid w:val="00274A90"/>
    <w:rsid w:val="00275995"/>
    <w:rsid w:val="00276C70"/>
    <w:rsid w:val="00276EE4"/>
    <w:rsid w:val="00277172"/>
    <w:rsid w:val="00277212"/>
    <w:rsid w:val="00277585"/>
    <w:rsid w:val="00277626"/>
    <w:rsid w:val="00277FD4"/>
    <w:rsid w:val="00280CD9"/>
    <w:rsid w:val="0028193A"/>
    <w:rsid w:val="00282386"/>
    <w:rsid w:val="00284236"/>
    <w:rsid w:val="0028485D"/>
    <w:rsid w:val="00285A85"/>
    <w:rsid w:val="002872F1"/>
    <w:rsid w:val="00287876"/>
    <w:rsid w:val="0029079A"/>
    <w:rsid w:val="00290BE4"/>
    <w:rsid w:val="00292BFB"/>
    <w:rsid w:val="00294C28"/>
    <w:rsid w:val="00296065"/>
    <w:rsid w:val="00296796"/>
    <w:rsid w:val="0029780E"/>
    <w:rsid w:val="00297FF6"/>
    <w:rsid w:val="002A07F2"/>
    <w:rsid w:val="002A0B82"/>
    <w:rsid w:val="002A0CDA"/>
    <w:rsid w:val="002A2A03"/>
    <w:rsid w:val="002A51BE"/>
    <w:rsid w:val="002A6542"/>
    <w:rsid w:val="002A797D"/>
    <w:rsid w:val="002B1B99"/>
    <w:rsid w:val="002B21BC"/>
    <w:rsid w:val="002B36A1"/>
    <w:rsid w:val="002B592F"/>
    <w:rsid w:val="002B5C3F"/>
    <w:rsid w:val="002B6339"/>
    <w:rsid w:val="002B6EF4"/>
    <w:rsid w:val="002C011F"/>
    <w:rsid w:val="002C79FA"/>
    <w:rsid w:val="002D2519"/>
    <w:rsid w:val="002D2B19"/>
    <w:rsid w:val="002D3298"/>
    <w:rsid w:val="002D405E"/>
    <w:rsid w:val="002D550A"/>
    <w:rsid w:val="002D61E3"/>
    <w:rsid w:val="002D6665"/>
    <w:rsid w:val="002E00EE"/>
    <w:rsid w:val="002E4766"/>
    <w:rsid w:val="002E4D11"/>
    <w:rsid w:val="002E6750"/>
    <w:rsid w:val="002E7152"/>
    <w:rsid w:val="002E7499"/>
    <w:rsid w:val="002E75F6"/>
    <w:rsid w:val="002F0649"/>
    <w:rsid w:val="002F06C5"/>
    <w:rsid w:val="002F1C3E"/>
    <w:rsid w:val="002F298B"/>
    <w:rsid w:val="002F4229"/>
    <w:rsid w:val="002F4933"/>
    <w:rsid w:val="002F4F9E"/>
    <w:rsid w:val="002F5D00"/>
    <w:rsid w:val="00302C30"/>
    <w:rsid w:val="00302EF3"/>
    <w:rsid w:val="0030430D"/>
    <w:rsid w:val="00305A09"/>
    <w:rsid w:val="00311180"/>
    <w:rsid w:val="003131D2"/>
    <w:rsid w:val="00313E2F"/>
    <w:rsid w:val="00314818"/>
    <w:rsid w:val="003172DC"/>
    <w:rsid w:val="003204F7"/>
    <w:rsid w:val="00321904"/>
    <w:rsid w:val="00321E11"/>
    <w:rsid w:val="00322C5B"/>
    <w:rsid w:val="00324CF9"/>
    <w:rsid w:val="00326826"/>
    <w:rsid w:val="00327934"/>
    <w:rsid w:val="00327D7A"/>
    <w:rsid w:val="003304FE"/>
    <w:rsid w:val="00331C63"/>
    <w:rsid w:val="003325B7"/>
    <w:rsid w:val="00333E5A"/>
    <w:rsid w:val="00335F34"/>
    <w:rsid w:val="00337701"/>
    <w:rsid w:val="0033795C"/>
    <w:rsid w:val="0034052F"/>
    <w:rsid w:val="00341F9A"/>
    <w:rsid w:val="00344ECD"/>
    <w:rsid w:val="003454B3"/>
    <w:rsid w:val="003507E5"/>
    <w:rsid w:val="00352FB8"/>
    <w:rsid w:val="003531C1"/>
    <w:rsid w:val="0035462D"/>
    <w:rsid w:val="00354C53"/>
    <w:rsid w:val="00355EBD"/>
    <w:rsid w:val="00356BC2"/>
    <w:rsid w:val="003636D5"/>
    <w:rsid w:val="0036467C"/>
    <w:rsid w:val="00372F4F"/>
    <w:rsid w:val="00374B29"/>
    <w:rsid w:val="003765B8"/>
    <w:rsid w:val="003772E9"/>
    <w:rsid w:val="00377358"/>
    <w:rsid w:val="00381A48"/>
    <w:rsid w:val="00381DCA"/>
    <w:rsid w:val="00383036"/>
    <w:rsid w:val="00385F91"/>
    <w:rsid w:val="00390FFB"/>
    <w:rsid w:val="003917CD"/>
    <w:rsid w:val="003931FE"/>
    <w:rsid w:val="003941D4"/>
    <w:rsid w:val="003946F3"/>
    <w:rsid w:val="0039506D"/>
    <w:rsid w:val="0039510F"/>
    <w:rsid w:val="0039590F"/>
    <w:rsid w:val="0039702E"/>
    <w:rsid w:val="003A0483"/>
    <w:rsid w:val="003A07CA"/>
    <w:rsid w:val="003A07DD"/>
    <w:rsid w:val="003A121A"/>
    <w:rsid w:val="003A5DB6"/>
    <w:rsid w:val="003A66C6"/>
    <w:rsid w:val="003B4378"/>
    <w:rsid w:val="003B468C"/>
    <w:rsid w:val="003B56B1"/>
    <w:rsid w:val="003B685E"/>
    <w:rsid w:val="003B6C41"/>
    <w:rsid w:val="003B7A0E"/>
    <w:rsid w:val="003C03F0"/>
    <w:rsid w:val="003C1107"/>
    <w:rsid w:val="003C1669"/>
    <w:rsid w:val="003C3971"/>
    <w:rsid w:val="003C430A"/>
    <w:rsid w:val="003C43B7"/>
    <w:rsid w:val="003C4B24"/>
    <w:rsid w:val="003C51AE"/>
    <w:rsid w:val="003C5468"/>
    <w:rsid w:val="003C57D9"/>
    <w:rsid w:val="003C6A8C"/>
    <w:rsid w:val="003C7E3B"/>
    <w:rsid w:val="003D0F89"/>
    <w:rsid w:val="003D1ACA"/>
    <w:rsid w:val="003D7CB2"/>
    <w:rsid w:val="003E2EC4"/>
    <w:rsid w:val="003E3B62"/>
    <w:rsid w:val="003E4B55"/>
    <w:rsid w:val="003E7753"/>
    <w:rsid w:val="003E7ED9"/>
    <w:rsid w:val="003F0C6B"/>
    <w:rsid w:val="003F15F9"/>
    <w:rsid w:val="003F1DE5"/>
    <w:rsid w:val="003F275D"/>
    <w:rsid w:val="003F474B"/>
    <w:rsid w:val="003F4DD3"/>
    <w:rsid w:val="003F6ACE"/>
    <w:rsid w:val="003F6DEF"/>
    <w:rsid w:val="003F760D"/>
    <w:rsid w:val="004007D9"/>
    <w:rsid w:val="00401944"/>
    <w:rsid w:val="00403597"/>
    <w:rsid w:val="00404284"/>
    <w:rsid w:val="00413F3B"/>
    <w:rsid w:val="004166A1"/>
    <w:rsid w:val="0041733B"/>
    <w:rsid w:val="00420FB8"/>
    <w:rsid w:val="00421A73"/>
    <w:rsid w:val="00423334"/>
    <w:rsid w:val="0042606E"/>
    <w:rsid w:val="00426737"/>
    <w:rsid w:val="00426985"/>
    <w:rsid w:val="0043158E"/>
    <w:rsid w:val="004316CC"/>
    <w:rsid w:val="00432063"/>
    <w:rsid w:val="0043242D"/>
    <w:rsid w:val="004345EC"/>
    <w:rsid w:val="004354E7"/>
    <w:rsid w:val="0043757E"/>
    <w:rsid w:val="00440077"/>
    <w:rsid w:val="00441666"/>
    <w:rsid w:val="00445BE8"/>
    <w:rsid w:val="00451B06"/>
    <w:rsid w:val="00453FE3"/>
    <w:rsid w:val="004540A9"/>
    <w:rsid w:val="00462D81"/>
    <w:rsid w:val="00463240"/>
    <w:rsid w:val="004667DE"/>
    <w:rsid w:val="00470E29"/>
    <w:rsid w:val="004728B7"/>
    <w:rsid w:val="00472911"/>
    <w:rsid w:val="00472B98"/>
    <w:rsid w:val="0047367B"/>
    <w:rsid w:val="004746AD"/>
    <w:rsid w:val="00474C44"/>
    <w:rsid w:val="0047564A"/>
    <w:rsid w:val="00475AC6"/>
    <w:rsid w:val="004768DA"/>
    <w:rsid w:val="004812DD"/>
    <w:rsid w:val="004813F6"/>
    <w:rsid w:val="004819D5"/>
    <w:rsid w:val="004826A9"/>
    <w:rsid w:val="004844CA"/>
    <w:rsid w:val="00486720"/>
    <w:rsid w:val="004868AD"/>
    <w:rsid w:val="004965FE"/>
    <w:rsid w:val="004A13F5"/>
    <w:rsid w:val="004A3D27"/>
    <w:rsid w:val="004A48FA"/>
    <w:rsid w:val="004A4B59"/>
    <w:rsid w:val="004A5DB3"/>
    <w:rsid w:val="004B3447"/>
    <w:rsid w:val="004B5861"/>
    <w:rsid w:val="004B5A45"/>
    <w:rsid w:val="004B5C7F"/>
    <w:rsid w:val="004B61A0"/>
    <w:rsid w:val="004C0E4C"/>
    <w:rsid w:val="004C15E6"/>
    <w:rsid w:val="004C1601"/>
    <w:rsid w:val="004C1615"/>
    <w:rsid w:val="004C5E79"/>
    <w:rsid w:val="004C6022"/>
    <w:rsid w:val="004C7C52"/>
    <w:rsid w:val="004D264C"/>
    <w:rsid w:val="004D28B5"/>
    <w:rsid w:val="004D2D6F"/>
    <w:rsid w:val="004D3578"/>
    <w:rsid w:val="004D5A02"/>
    <w:rsid w:val="004D5ADE"/>
    <w:rsid w:val="004D5EB9"/>
    <w:rsid w:val="004D7230"/>
    <w:rsid w:val="004E213A"/>
    <w:rsid w:val="004E2762"/>
    <w:rsid w:val="004E359D"/>
    <w:rsid w:val="004E6926"/>
    <w:rsid w:val="004F0988"/>
    <w:rsid w:val="004F1ED6"/>
    <w:rsid w:val="004F3340"/>
    <w:rsid w:val="004F38A3"/>
    <w:rsid w:val="004F3B27"/>
    <w:rsid w:val="004F3E3D"/>
    <w:rsid w:val="004F58D8"/>
    <w:rsid w:val="004F7D81"/>
    <w:rsid w:val="004F7DEF"/>
    <w:rsid w:val="005004F5"/>
    <w:rsid w:val="00500546"/>
    <w:rsid w:val="00500952"/>
    <w:rsid w:val="0050152B"/>
    <w:rsid w:val="00501F93"/>
    <w:rsid w:val="00502D4C"/>
    <w:rsid w:val="00502DEC"/>
    <w:rsid w:val="005038CA"/>
    <w:rsid w:val="0050412D"/>
    <w:rsid w:val="0050429B"/>
    <w:rsid w:val="00504DB3"/>
    <w:rsid w:val="00506C9D"/>
    <w:rsid w:val="0051027D"/>
    <w:rsid w:val="00511836"/>
    <w:rsid w:val="00511E6E"/>
    <w:rsid w:val="00512AF0"/>
    <w:rsid w:val="00515F19"/>
    <w:rsid w:val="00520A9B"/>
    <w:rsid w:val="00523F59"/>
    <w:rsid w:val="00524CA4"/>
    <w:rsid w:val="00525CA9"/>
    <w:rsid w:val="00526A18"/>
    <w:rsid w:val="00531036"/>
    <w:rsid w:val="0053388B"/>
    <w:rsid w:val="00534BE5"/>
    <w:rsid w:val="00534CB5"/>
    <w:rsid w:val="00535773"/>
    <w:rsid w:val="00540AC5"/>
    <w:rsid w:val="00542B38"/>
    <w:rsid w:val="00543E6C"/>
    <w:rsid w:val="00544A57"/>
    <w:rsid w:val="00545117"/>
    <w:rsid w:val="00545D76"/>
    <w:rsid w:val="00547651"/>
    <w:rsid w:val="0055291B"/>
    <w:rsid w:val="00556D61"/>
    <w:rsid w:val="00560892"/>
    <w:rsid w:val="00562131"/>
    <w:rsid w:val="0056267A"/>
    <w:rsid w:val="00563019"/>
    <w:rsid w:val="00563714"/>
    <w:rsid w:val="0056465D"/>
    <w:rsid w:val="00565087"/>
    <w:rsid w:val="00567534"/>
    <w:rsid w:val="005677BC"/>
    <w:rsid w:val="00572E14"/>
    <w:rsid w:val="0057381A"/>
    <w:rsid w:val="0057672C"/>
    <w:rsid w:val="005776DB"/>
    <w:rsid w:val="0058083A"/>
    <w:rsid w:val="00581248"/>
    <w:rsid w:val="005834F5"/>
    <w:rsid w:val="0058506E"/>
    <w:rsid w:val="00585FF8"/>
    <w:rsid w:val="00587AE6"/>
    <w:rsid w:val="00594A1E"/>
    <w:rsid w:val="00594F57"/>
    <w:rsid w:val="005973BE"/>
    <w:rsid w:val="005A283F"/>
    <w:rsid w:val="005A48A6"/>
    <w:rsid w:val="005A4921"/>
    <w:rsid w:val="005A5986"/>
    <w:rsid w:val="005A5B79"/>
    <w:rsid w:val="005A656C"/>
    <w:rsid w:val="005A6995"/>
    <w:rsid w:val="005A7D02"/>
    <w:rsid w:val="005B207F"/>
    <w:rsid w:val="005B363E"/>
    <w:rsid w:val="005B49A0"/>
    <w:rsid w:val="005B573B"/>
    <w:rsid w:val="005B74DA"/>
    <w:rsid w:val="005C1DC8"/>
    <w:rsid w:val="005C2501"/>
    <w:rsid w:val="005C25FF"/>
    <w:rsid w:val="005C43AC"/>
    <w:rsid w:val="005C4448"/>
    <w:rsid w:val="005D0C48"/>
    <w:rsid w:val="005D1E14"/>
    <w:rsid w:val="005D2561"/>
    <w:rsid w:val="005D2E01"/>
    <w:rsid w:val="005D4FFE"/>
    <w:rsid w:val="005D7526"/>
    <w:rsid w:val="005E2982"/>
    <w:rsid w:val="005E6516"/>
    <w:rsid w:val="005E66AC"/>
    <w:rsid w:val="005E681E"/>
    <w:rsid w:val="005E69AE"/>
    <w:rsid w:val="005E7D50"/>
    <w:rsid w:val="005E7D87"/>
    <w:rsid w:val="005F23E7"/>
    <w:rsid w:val="005F39D5"/>
    <w:rsid w:val="005F7076"/>
    <w:rsid w:val="005F7DA1"/>
    <w:rsid w:val="0060129F"/>
    <w:rsid w:val="00602AEA"/>
    <w:rsid w:val="00602FC3"/>
    <w:rsid w:val="0060438D"/>
    <w:rsid w:val="006058EB"/>
    <w:rsid w:val="00605FDA"/>
    <w:rsid w:val="006073EA"/>
    <w:rsid w:val="00607E3C"/>
    <w:rsid w:val="00612C66"/>
    <w:rsid w:val="00614FDF"/>
    <w:rsid w:val="006151BD"/>
    <w:rsid w:val="00622588"/>
    <w:rsid w:val="006234AA"/>
    <w:rsid w:val="006236D5"/>
    <w:rsid w:val="00623E06"/>
    <w:rsid w:val="00623F3E"/>
    <w:rsid w:val="00624566"/>
    <w:rsid w:val="006246A7"/>
    <w:rsid w:val="00625205"/>
    <w:rsid w:val="0062595A"/>
    <w:rsid w:val="006301E8"/>
    <w:rsid w:val="0063355E"/>
    <w:rsid w:val="00634540"/>
    <w:rsid w:val="0063543D"/>
    <w:rsid w:val="0064111D"/>
    <w:rsid w:val="0064163A"/>
    <w:rsid w:val="00641ACC"/>
    <w:rsid w:val="00641C57"/>
    <w:rsid w:val="006423F8"/>
    <w:rsid w:val="00644971"/>
    <w:rsid w:val="00646D15"/>
    <w:rsid w:val="00647114"/>
    <w:rsid w:val="00652509"/>
    <w:rsid w:val="006528E0"/>
    <w:rsid w:val="00653E20"/>
    <w:rsid w:val="00654135"/>
    <w:rsid w:val="00654ADA"/>
    <w:rsid w:val="00655123"/>
    <w:rsid w:val="00656249"/>
    <w:rsid w:val="00656B9D"/>
    <w:rsid w:val="00657877"/>
    <w:rsid w:val="00662106"/>
    <w:rsid w:val="0066241B"/>
    <w:rsid w:val="00662C84"/>
    <w:rsid w:val="00663541"/>
    <w:rsid w:val="0066559E"/>
    <w:rsid w:val="00666322"/>
    <w:rsid w:val="006665D2"/>
    <w:rsid w:val="00666CDD"/>
    <w:rsid w:val="0066702E"/>
    <w:rsid w:val="00667443"/>
    <w:rsid w:val="006679C4"/>
    <w:rsid w:val="00671DA0"/>
    <w:rsid w:val="00677CED"/>
    <w:rsid w:val="00682401"/>
    <w:rsid w:val="0068290F"/>
    <w:rsid w:val="0068530E"/>
    <w:rsid w:val="00687D57"/>
    <w:rsid w:val="00691AC3"/>
    <w:rsid w:val="0069275C"/>
    <w:rsid w:val="00695D2B"/>
    <w:rsid w:val="00696A0D"/>
    <w:rsid w:val="00696DF2"/>
    <w:rsid w:val="006A2C3D"/>
    <w:rsid w:val="006A323F"/>
    <w:rsid w:val="006A3315"/>
    <w:rsid w:val="006A360A"/>
    <w:rsid w:val="006A5D67"/>
    <w:rsid w:val="006A7137"/>
    <w:rsid w:val="006A76FC"/>
    <w:rsid w:val="006A7DEF"/>
    <w:rsid w:val="006B1090"/>
    <w:rsid w:val="006B1877"/>
    <w:rsid w:val="006B24B1"/>
    <w:rsid w:val="006B30D0"/>
    <w:rsid w:val="006B3962"/>
    <w:rsid w:val="006B546D"/>
    <w:rsid w:val="006B6969"/>
    <w:rsid w:val="006C228A"/>
    <w:rsid w:val="006C3D95"/>
    <w:rsid w:val="006C6B22"/>
    <w:rsid w:val="006D0F9A"/>
    <w:rsid w:val="006D415A"/>
    <w:rsid w:val="006D4667"/>
    <w:rsid w:val="006D5410"/>
    <w:rsid w:val="006D62E1"/>
    <w:rsid w:val="006D633B"/>
    <w:rsid w:val="006D7B72"/>
    <w:rsid w:val="006E32D6"/>
    <w:rsid w:val="006E39CD"/>
    <w:rsid w:val="006E5C86"/>
    <w:rsid w:val="006F0A49"/>
    <w:rsid w:val="006F137C"/>
    <w:rsid w:val="006F3CDC"/>
    <w:rsid w:val="006F4A2D"/>
    <w:rsid w:val="006F4AE1"/>
    <w:rsid w:val="006F5C12"/>
    <w:rsid w:val="00701A75"/>
    <w:rsid w:val="0070297F"/>
    <w:rsid w:val="0070556D"/>
    <w:rsid w:val="00711049"/>
    <w:rsid w:val="00711CF9"/>
    <w:rsid w:val="00711D21"/>
    <w:rsid w:val="00713C44"/>
    <w:rsid w:val="0071674C"/>
    <w:rsid w:val="007168CD"/>
    <w:rsid w:val="00716918"/>
    <w:rsid w:val="007218B5"/>
    <w:rsid w:val="007235F6"/>
    <w:rsid w:val="00724387"/>
    <w:rsid w:val="0072712F"/>
    <w:rsid w:val="007302D6"/>
    <w:rsid w:val="00730712"/>
    <w:rsid w:val="007312A8"/>
    <w:rsid w:val="007312C2"/>
    <w:rsid w:val="0073242C"/>
    <w:rsid w:val="00733788"/>
    <w:rsid w:val="00734564"/>
    <w:rsid w:val="00734722"/>
    <w:rsid w:val="00734A5B"/>
    <w:rsid w:val="00735F2D"/>
    <w:rsid w:val="0074026F"/>
    <w:rsid w:val="00740A8B"/>
    <w:rsid w:val="007426C8"/>
    <w:rsid w:val="007429F6"/>
    <w:rsid w:val="00742E76"/>
    <w:rsid w:val="00744E3A"/>
    <w:rsid w:val="00744E76"/>
    <w:rsid w:val="00745BCF"/>
    <w:rsid w:val="0074633B"/>
    <w:rsid w:val="0074695D"/>
    <w:rsid w:val="0075000F"/>
    <w:rsid w:val="0075052D"/>
    <w:rsid w:val="00752198"/>
    <w:rsid w:val="007524E8"/>
    <w:rsid w:val="007534AC"/>
    <w:rsid w:val="00753881"/>
    <w:rsid w:val="0075446B"/>
    <w:rsid w:val="007551EB"/>
    <w:rsid w:val="00757410"/>
    <w:rsid w:val="00757B2C"/>
    <w:rsid w:val="0076084E"/>
    <w:rsid w:val="007621EE"/>
    <w:rsid w:val="00762B40"/>
    <w:rsid w:val="00762F33"/>
    <w:rsid w:val="00763321"/>
    <w:rsid w:val="0076539D"/>
    <w:rsid w:val="00765AB3"/>
    <w:rsid w:val="00765B58"/>
    <w:rsid w:val="007661BE"/>
    <w:rsid w:val="007676A5"/>
    <w:rsid w:val="00772FB5"/>
    <w:rsid w:val="00773677"/>
    <w:rsid w:val="00773C4E"/>
    <w:rsid w:val="00774DA4"/>
    <w:rsid w:val="00781F0F"/>
    <w:rsid w:val="007833DA"/>
    <w:rsid w:val="00791739"/>
    <w:rsid w:val="0079178B"/>
    <w:rsid w:val="007921F5"/>
    <w:rsid w:val="007946D9"/>
    <w:rsid w:val="0079544F"/>
    <w:rsid w:val="00795B57"/>
    <w:rsid w:val="007A3835"/>
    <w:rsid w:val="007A494E"/>
    <w:rsid w:val="007A57AC"/>
    <w:rsid w:val="007A6283"/>
    <w:rsid w:val="007A7C22"/>
    <w:rsid w:val="007A7EA5"/>
    <w:rsid w:val="007B500E"/>
    <w:rsid w:val="007B599C"/>
    <w:rsid w:val="007B5A06"/>
    <w:rsid w:val="007B600E"/>
    <w:rsid w:val="007C7804"/>
    <w:rsid w:val="007D04A9"/>
    <w:rsid w:val="007D12CB"/>
    <w:rsid w:val="007D1CA7"/>
    <w:rsid w:val="007D36A2"/>
    <w:rsid w:val="007D4E5E"/>
    <w:rsid w:val="007D5097"/>
    <w:rsid w:val="007E095B"/>
    <w:rsid w:val="007E1E1E"/>
    <w:rsid w:val="007E27DA"/>
    <w:rsid w:val="007E33C8"/>
    <w:rsid w:val="007E4845"/>
    <w:rsid w:val="007E5AE9"/>
    <w:rsid w:val="007E6354"/>
    <w:rsid w:val="007E6717"/>
    <w:rsid w:val="007E7857"/>
    <w:rsid w:val="007F0F4A"/>
    <w:rsid w:val="007F1511"/>
    <w:rsid w:val="007F1CFA"/>
    <w:rsid w:val="007F2042"/>
    <w:rsid w:val="007F221E"/>
    <w:rsid w:val="007F385F"/>
    <w:rsid w:val="007F3977"/>
    <w:rsid w:val="008028A4"/>
    <w:rsid w:val="00802B8D"/>
    <w:rsid w:val="00802C23"/>
    <w:rsid w:val="008030BE"/>
    <w:rsid w:val="00803666"/>
    <w:rsid w:val="00804D01"/>
    <w:rsid w:val="00805884"/>
    <w:rsid w:val="00806381"/>
    <w:rsid w:val="00806E29"/>
    <w:rsid w:val="00813D83"/>
    <w:rsid w:val="00814664"/>
    <w:rsid w:val="0081489A"/>
    <w:rsid w:val="00814EEB"/>
    <w:rsid w:val="00815DA3"/>
    <w:rsid w:val="00816A1B"/>
    <w:rsid w:val="0081783A"/>
    <w:rsid w:val="00820B25"/>
    <w:rsid w:val="00823DD3"/>
    <w:rsid w:val="00823EC7"/>
    <w:rsid w:val="0082493D"/>
    <w:rsid w:val="008258F9"/>
    <w:rsid w:val="00825E4A"/>
    <w:rsid w:val="00825EDF"/>
    <w:rsid w:val="00830747"/>
    <w:rsid w:val="00834429"/>
    <w:rsid w:val="0083755B"/>
    <w:rsid w:val="00840ADE"/>
    <w:rsid w:val="00840DCA"/>
    <w:rsid w:val="00841EC9"/>
    <w:rsid w:val="008454C5"/>
    <w:rsid w:val="0085012E"/>
    <w:rsid w:val="00850FBE"/>
    <w:rsid w:val="00851681"/>
    <w:rsid w:val="00852266"/>
    <w:rsid w:val="0085227D"/>
    <w:rsid w:val="00852DFA"/>
    <w:rsid w:val="00853498"/>
    <w:rsid w:val="00854543"/>
    <w:rsid w:val="00854F5F"/>
    <w:rsid w:val="0085666A"/>
    <w:rsid w:val="008615F0"/>
    <w:rsid w:val="00866A97"/>
    <w:rsid w:val="00870EB0"/>
    <w:rsid w:val="00871080"/>
    <w:rsid w:val="008768CA"/>
    <w:rsid w:val="008807DC"/>
    <w:rsid w:val="00880889"/>
    <w:rsid w:val="00881554"/>
    <w:rsid w:val="00884C7F"/>
    <w:rsid w:val="00886F35"/>
    <w:rsid w:val="0088727A"/>
    <w:rsid w:val="00887D87"/>
    <w:rsid w:val="00887F21"/>
    <w:rsid w:val="0089062C"/>
    <w:rsid w:val="00894C1F"/>
    <w:rsid w:val="00895E23"/>
    <w:rsid w:val="0089726B"/>
    <w:rsid w:val="008A0694"/>
    <w:rsid w:val="008A2916"/>
    <w:rsid w:val="008A3527"/>
    <w:rsid w:val="008A5F18"/>
    <w:rsid w:val="008A625B"/>
    <w:rsid w:val="008A67F6"/>
    <w:rsid w:val="008A78FF"/>
    <w:rsid w:val="008B23E8"/>
    <w:rsid w:val="008B50AB"/>
    <w:rsid w:val="008B608E"/>
    <w:rsid w:val="008B747C"/>
    <w:rsid w:val="008C0A79"/>
    <w:rsid w:val="008C0F31"/>
    <w:rsid w:val="008C20A8"/>
    <w:rsid w:val="008C2245"/>
    <w:rsid w:val="008C30FD"/>
    <w:rsid w:val="008C384C"/>
    <w:rsid w:val="008C4829"/>
    <w:rsid w:val="008C494B"/>
    <w:rsid w:val="008C59FB"/>
    <w:rsid w:val="008D2283"/>
    <w:rsid w:val="008D4262"/>
    <w:rsid w:val="008D48C1"/>
    <w:rsid w:val="008D4F18"/>
    <w:rsid w:val="008E055E"/>
    <w:rsid w:val="008E2413"/>
    <w:rsid w:val="008E459A"/>
    <w:rsid w:val="008E7986"/>
    <w:rsid w:val="008F29A8"/>
    <w:rsid w:val="008F4623"/>
    <w:rsid w:val="008F5DB8"/>
    <w:rsid w:val="008F626A"/>
    <w:rsid w:val="0090271F"/>
    <w:rsid w:val="00902846"/>
    <w:rsid w:val="00902E23"/>
    <w:rsid w:val="00907543"/>
    <w:rsid w:val="0091018D"/>
    <w:rsid w:val="009114D7"/>
    <w:rsid w:val="009128B9"/>
    <w:rsid w:val="0091348E"/>
    <w:rsid w:val="0091435F"/>
    <w:rsid w:val="00914483"/>
    <w:rsid w:val="00914B4B"/>
    <w:rsid w:val="009165C8"/>
    <w:rsid w:val="00916637"/>
    <w:rsid w:val="00917334"/>
    <w:rsid w:val="00917CCB"/>
    <w:rsid w:val="0092021D"/>
    <w:rsid w:val="00921E71"/>
    <w:rsid w:val="00923C32"/>
    <w:rsid w:val="009242AE"/>
    <w:rsid w:val="00924C53"/>
    <w:rsid w:val="00930919"/>
    <w:rsid w:val="00930AE1"/>
    <w:rsid w:val="0093344D"/>
    <w:rsid w:val="009335CD"/>
    <w:rsid w:val="00934C80"/>
    <w:rsid w:val="00935136"/>
    <w:rsid w:val="0093646F"/>
    <w:rsid w:val="00942D03"/>
    <w:rsid w:val="00942EC2"/>
    <w:rsid w:val="00943F71"/>
    <w:rsid w:val="0094625B"/>
    <w:rsid w:val="009475CC"/>
    <w:rsid w:val="00950C4B"/>
    <w:rsid w:val="00952E04"/>
    <w:rsid w:val="00954A0C"/>
    <w:rsid w:val="00955390"/>
    <w:rsid w:val="009570A3"/>
    <w:rsid w:val="009574BA"/>
    <w:rsid w:val="00957852"/>
    <w:rsid w:val="009578C5"/>
    <w:rsid w:val="00957B49"/>
    <w:rsid w:val="00964DA3"/>
    <w:rsid w:val="00965947"/>
    <w:rsid w:val="00965ED0"/>
    <w:rsid w:val="009720C3"/>
    <w:rsid w:val="009751F6"/>
    <w:rsid w:val="0098005A"/>
    <w:rsid w:val="009816C7"/>
    <w:rsid w:val="00982A84"/>
    <w:rsid w:val="00983925"/>
    <w:rsid w:val="00985E45"/>
    <w:rsid w:val="009866E4"/>
    <w:rsid w:val="00987130"/>
    <w:rsid w:val="009902C4"/>
    <w:rsid w:val="00991EB6"/>
    <w:rsid w:val="00992229"/>
    <w:rsid w:val="009929FF"/>
    <w:rsid w:val="009933D7"/>
    <w:rsid w:val="00994CC3"/>
    <w:rsid w:val="00997F3F"/>
    <w:rsid w:val="009A1B25"/>
    <w:rsid w:val="009A4110"/>
    <w:rsid w:val="009A43FD"/>
    <w:rsid w:val="009A688B"/>
    <w:rsid w:val="009A74C5"/>
    <w:rsid w:val="009B14BA"/>
    <w:rsid w:val="009B236A"/>
    <w:rsid w:val="009B373D"/>
    <w:rsid w:val="009B3A45"/>
    <w:rsid w:val="009B44F2"/>
    <w:rsid w:val="009C2313"/>
    <w:rsid w:val="009C3639"/>
    <w:rsid w:val="009C4E26"/>
    <w:rsid w:val="009C4F99"/>
    <w:rsid w:val="009C5CD1"/>
    <w:rsid w:val="009C7B89"/>
    <w:rsid w:val="009D2B95"/>
    <w:rsid w:val="009D4870"/>
    <w:rsid w:val="009D528F"/>
    <w:rsid w:val="009E21E8"/>
    <w:rsid w:val="009E23D5"/>
    <w:rsid w:val="009E52B4"/>
    <w:rsid w:val="009E54EF"/>
    <w:rsid w:val="009E643A"/>
    <w:rsid w:val="009F2728"/>
    <w:rsid w:val="009F32D1"/>
    <w:rsid w:val="009F37B7"/>
    <w:rsid w:val="009F5E43"/>
    <w:rsid w:val="00A01638"/>
    <w:rsid w:val="00A0194F"/>
    <w:rsid w:val="00A02BA9"/>
    <w:rsid w:val="00A04574"/>
    <w:rsid w:val="00A06838"/>
    <w:rsid w:val="00A06AAF"/>
    <w:rsid w:val="00A102F2"/>
    <w:rsid w:val="00A10F02"/>
    <w:rsid w:val="00A11E4E"/>
    <w:rsid w:val="00A13BCD"/>
    <w:rsid w:val="00A13C2E"/>
    <w:rsid w:val="00A14182"/>
    <w:rsid w:val="00A14D3F"/>
    <w:rsid w:val="00A15CCB"/>
    <w:rsid w:val="00A15F1F"/>
    <w:rsid w:val="00A164B4"/>
    <w:rsid w:val="00A168D7"/>
    <w:rsid w:val="00A16F38"/>
    <w:rsid w:val="00A20472"/>
    <w:rsid w:val="00A21486"/>
    <w:rsid w:val="00A2152A"/>
    <w:rsid w:val="00A2222B"/>
    <w:rsid w:val="00A26248"/>
    <w:rsid w:val="00A26956"/>
    <w:rsid w:val="00A27660"/>
    <w:rsid w:val="00A3009E"/>
    <w:rsid w:val="00A31634"/>
    <w:rsid w:val="00A3245F"/>
    <w:rsid w:val="00A334E3"/>
    <w:rsid w:val="00A359A1"/>
    <w:rsid w:val="00A40DBE"/>
    <w:rsid w:val="00A41830"/>
    <w:rsid w:val="00A4194E"/>
    <w:rsid w:val="00A43A98"/>
    <w:rsid w:val="00A44054"/>
    <w:rsid w:val="00A50F79"/>
    <w:rsid w:val="00A517B0"/>
    <w:rsid w:val="00A51894"/>
    <w:rsid w:val="00A53724"/>
    <w:rsid w:val="00A542F7"/>
    <w:rsid w:val="00A55C5F"/>
    <w:rsid w:val="00A5609E"/>
    <w:rsid w:val="00A619D9"/>
    <w:rsid w:val="00A625A6"/>
    <w:rsid w:val="00A652ED"/>
    <w:rsid w:val="00A658B9"/>
    <w:rsid w:val="00A67816"/>
    <w:rsid w:val="00A704BE"/>
    <w:rsid w:val="00A70BF5"/>
    <w:rsid w:val="00A7175A"/>
    <w:rsid w:val="00A72577"/>
    <w:rsid w:val="00A73129"/>
    <w:rsid w:val="00A747AC"/>
    <w:rsid w:val="00A74B27"/>
    <w:rsid w:val="00A75621"/>
    <w:rsid w:val="00A81C95"/>
    <w:rsid w:val="00A820FB"/>
    <w:rsid w:val="00A82346"/>
    <w:rsid w:val="00A82BED"/>
    <w:rsid w:val="00A83518"/>
    <w:rsid w:val="00A8383D"/>
    <w:rsid w:val="00A85459"/>
    <w:rsid w:val="00A9004D"/>
    <w:rsid w:val="00A9021A"/>
    <w:rsid w:val="00A92BA1"/>
    <w:rsid w:val="00A93BFE"/>
    <w:rsid w:val="00A942D0"/>
    <w:rsid w:val="00AA0DD8"/>
    <w:rsid w:val="00AA13E3"/>
    <w:rsid w:val="00AA3D5D"/>
    <w:rsid w:val="00AA4755"/>
    <w:rsid w:val="00AA5567"/>
    <w:rsid w:val="00AA5A3D"/>
    <w:rsid w:val="00AB1619"/>
    <w:rsid w:val="00AB30A5"/>
    <w:rsid w:val="00AB5A96"/>
    <w:rsid w:val="00AB71F5"/>
    <w:rsid w:val="00AC0150"/>
    <w:rsid w:val="00AC156F"/>
    <w:rsid w:val="00AC2B17"/>
    <w:rsid w:val="00AC3699"/>
    <w:rsid w:val="00AC3CC6"/>
    <w:rsid w:val="00AC541B"/>
    <w:rsid w:val="00AC5EA2"/>
    <w:rsid w:val="00AC6BC6"/>
    <w:rsid w:val="00AD0133"/>
    <w:rsid w:val="00AD32E7"/>
    <w:rsid w:val="00AD3E21"/>
    <w:rsid w:val="00AD4CC1"/>
    <w:rsid w:val="00AD5F64"/>
    <w:rsid w:val="00AD61A1"/>
    <w:rsid w:val="00AD6977"/>
    <w:rsid w:val="00AD7DD4"/>
    <w:rsid w:val="00AE3797"/>
    <w:rsid w:val="00AE4698"/>
    <w:rsid w:val="00AE6181"/>
    <w:rsid w:val="00AE6823"/>
    <w:rsid w:val="00AF1324"/>
    <w:rsid w:val="00AF1DF2"/>
    <w:rsid w:val="00AF1E7B"/>
    <w:rsid w:val="00AF2977"/>
    <w:rsid w:val="00AF4550"/>
    <w:rsid w:val="00AF6CB5"/>
    <w:rsid w:val="00AF7AB0"/>
    <w:rsid w:val="00B02525"/>
    <w:rsid w:val="00B038DD"/>
    <w:rsid w:val="00B06706"/>
    <w:rsid w:val="00B067E0"/>
    <w:rsid w:val="00B06DDB"/>
    <w:rsid w:val="00B1121A"/>
    <w:rsid w:val="00B128FD"/>
    <w:rsid w:val="00B150E6"/>
    <w:rsid w:val="00B15449"/>
    <w:rsid w:val="00B16E7C"/>
    <w:rsid w:val="00B17704"/>
    <w:rsid w:val="00B20639"/>
    <w:rsid w:val="00B21C64"/>
    <w:rsid w:val="00B265E4"/>
    <w:rsid w:val="00B309CE"/>
    <w:rsid w:val="00B3227E"/>
    <w:rsid w:val="00B35505"/>
    <w:rsid w:val="00B358B6"/>
    <w:rsid w:val="00B35BCB"/>
    <w:rsid w:val="00B36A7D"/>
    <w:rsid w:val="00B37C70"/>
    <w:rsid w:val="00B42E76"/>
    <w:rsid w:val="00B44F81"/>
    <w:rsid w:val="00B45E40"/>
    <w:rsid w:val="00B50264"/>
    <w:rsid w:val="00B51CDC"/>
    <w:rsid w:val="00B5302C"/>
    <w:rsid w:val="00B53932"/>
    <w:rsid w:val="00B56EA0"/>
    <w:rsid w:val="00B57C67"/>
    <w:rsid w:val="00B61DA6"/>
    <w:rsid w:val="00B65669"/>
    <w:rsid w:val="00B65A49"/>
    <w:rsid w:val="00B76DC7"/>
    <w:rsid w:val="00B76FBB"/>
    <w:rsid w:val="00B804A1"/>
    <w:rsid w:val="00B82447"/>
    <w:rsid w:val="00B847A0"/>
    <w:rsid w:val="00B863E2"/>
    <w:rsid w:val="00B92A2F"/>
    <w:rsid w:val="00B93086"/>
    <w:rsid w:val="00B943E1"/>
    <w:rsid w:val="00B975A2"/>
    <w:rsid w:val="00BA19ED"/>
    <w:rsid w:val="00BA1F7E"/>
    <w:rsid w:val="00BA299D"/>
    <w:rsid w:val="00BA300B"/>
    <w:rsid w:val="00BA4B8D"/>
    <w:rsid w:val="00BA50B0"/>
    <w:rsid w:val="00BA75B0"/>
    <w:rsid w:val="00BA7715"/>
    <w:rsid w:val="00BB313C"/>
    <w:rsid w:val="00BB383B"/>
    <w:rsid w:val="00BB6BE1"/>
    <w:rsid w:val="00BB7120"/>
    <w:rsid w:val="00BB73D0"/>
    <w:rsid w:val="00BC0F7D"/>
    <w:rsid w:val="00BC179E"/>
    <w:rsid w:val="00BC19FB"/>
    <w:rsid w:val="00BC2130"/>
    <w:rsid w:val="00BC227B"/>
    <w:rsid w:val="00BC273D"/>
    <w:rsid w:val="00BC327A"/>
    <w:rsid w:val="00BC3CE7"/>
    <w:rsid w:val="00BC4BFC"/>
    <w:rsid w:val="00BC6A25"/>
    <w:rsid w:val="00BC7DF2"/>
    <w:rsid w:val="00BD441C"/>
    <w:rsid w:val="00BD5C78"/>
    <w:rsid w:val="00BD7171"/>
    <w:rsid w:val="00BE08EF"/>
    <w:rsid w:val="00BE0CD1"/>
    <w:rsid w:val="00BE2C25"/>
    <w:rsid w:val="00BE3255"/>
    <w:rsid w:val="00BE4DF0"/>
    <w:rsid w:val="00BE5078"/>
    <w:rsid w:val="00BF01FB"/>
    <w:rsid w:val="00BF095A"/>
    <w:rsid w:val="00BF128E"/>
    <w:rsid w:val="00BF4C3B"/>
    <w:rsid w:val="00BF692E"/>
    <w:rsid w:val="00C00555"/>
    <w:rsid w:val="00C010CD"/>
    <w:rsid w:val="00C0203B"/>
    <w:rsid w:val="00C0292C"/>
    <w:rsid w:val="00C05987"/>
    <w:rsid w:val="00C05CE0"/>
    <w:rsid w:val="00C079CE"/>
    <w:rsid w:val="00C12A3A"/>
    <w:rsid w:val="00C13258"/>
    <w:rsid w:val="00C14721"/>
    <w:rsid w:val="00C1496A"/>
    <w:rsid w:val="00C14D85"/>
    <w:rsid w:val="00C16008"/>
    <w:rsid w:val="00C1711F"/>
    <w:rsid w:val="00C2036A"/>
    <w:rsid w:val="00C233E9"/>
    <w:rsid w:val="00C267E7"/>
    <w:rsid w:val="00C31FAB"/>
    <w:rsid w:val="00C32D66"/>
    <w:rsid w:val="00C33079"/>
    <w:rsid w:val="00C331E9"/>
    <w:rsid w:val="00C34D05"/>
    <w:rsid w:val="00C358C6"/>
    <w:rsid w:val="00C371F9"/>
    <w:rsid w:val="00C40EAD"/>
    <w:rsid w:val="00C42277"/>
    <w:rsid w:val="00C4441F"/>
    <w:rsid w:val="00C45231"/>
    <w:rsid w:val="00C5093D"/>
    <w:rsid w:val="00C509CE"/>
    <w:rsid w:val="00C52038"/>
    <w:rsid w:val="00C53DE8"/>
    <w:rsid w:val="00C54684"/>
    <w:rsid w:val="00C547C2"/>
    <w:rsid w:val="00C54C23"/>
    <w:rsid w:val="00C55A26"/>
    <w:rsid w:val="00C575E9"/>
    <w:rsid w:val="00C577FB"/>
    <w:rsid w:val="00C6068C"/>
    <w:rsid w:val="00C60BA1"/>
    <w:rsid w:val="00C61ED2"/>
    <w:rsid w:val="00C62E08"/>
    <w:rsid w:val="00C637B0"/>
    <w:rsid w:val="00C64182"/>
    <w:rsid w:val="00C663BB"/>
    <w:rsid w:val="00C67F3D"/>
    <w:rsid w:val="00C705E5"/>
    <w:rsid w:val="00C71DA1"/>
    <w:rsid w:val="00C72833"/>
    <w:rsid w:val="00C740C9"/>
    <w:rsid w:val="00C76BB0"/>
    <w:rsid w:val="00C77388"/>
    <w:rsid w:val="00C779F9"/>
    <w:rsid w:val="00C77CBD"/>
    <w:rsid w:val="00C80F1D"/>
    <w:rsid w:val="00C81197"/>
    <w:rsid w:val="00C8266E"/>
    <w:rsid w:val="00C86787"/>
    <w:rsid w:val="00C87227"/>
    <w:rsid w:val="00C90E0A"/>
    <w:rsid w:val="00C90FE2"/>
    <w:rsid w:val="00C91F36"/>
    <w:rsid w:val="00C92A14"/>
    <w:rsid w:val="00C92A96"/>
    <w:rsid w:val="00C92B00"/>
    <w:rsid w:val="00C93F40"/>
    <w:rsid w:val="00C95A3A"/>
    <w:rsid w:val="00C976DA"/>
    <w:rsid w:val="00CA3D0C"/>
    <w:rsid w:val="00CA4213"/>
    <w:rsid w:val="00CA510C"/>
    <w:rsid w:val="00CB45A1"/>
    <w:rsid w:val="00CB69DE"/>
    <w:rsid w:val="00CB7AD0"/>
    <w:rsid w:val="00CC5BE3"/>
    <w:rsid w:val="00CD066D"/>
    <w:rsid w:val="00CD484A"/>
    <w:rsid w:val="00CD5CF4"/>
    <w:rsid w:val="00CE051E"/>
    <w:rsid w:val="00CE0B91"/>
    <w:rsid w:val="00CE1B41"/>
    <w:rsid w:val="00CE2F48"/>
    <w:rsid w:val="00CE35E4"/>
    <w:rsid w:val="00CE6370"/>
    <w:rsid w:val="00CE6DD7"/>
    <w:rsid w:val="00CE6FCE"/>
    <w:rsid w:val="00CE775D"/>
    <w:rsid w:val="00CF072F"/>
    <w:rsid w:val="00CF20E3"/>
    <w:rsid w:val="00CF3841"/>
    <w:rsid w:val="00CF620C"/>
    <w:rsid w:val="00CF65B5"/>
    <w:rsid w:val="00D00077"/>
    <w:rsid w:val="00D00BA3"/>
    <w:rsid w:val="00D0311B"/>
    <w:rsid w:val="00D038E9"/>
    <w:rsid w:val="00D04AE9"/>
    <w:rsid w:val="00D05C22"/>
    <w:rsid w:val="00D06AB2"/>
    <w:rsid w:val="00D07B82"/>
    <w:rsid w:val="00D124C4"/>
    <w:rsid w:val="00D13629"/>
    <w:rsid w:val="00D1495D"/>
    <w:rsid w:val="00D16537"/>
    <w:rsid w:val="00D22260"/>
    <w:rsid w:val="00D22803"/>
    <w:rsid w:val="00D22FBE"/>
    <w:rsid w:val="00D238B2"/>
    <w:rsid w:val="00D23F96"/>
    <w:rsid w:val="00D2683C"/>
    <w:rsid w:val="00D309CC"/>
    <w:rsid w:val="00D32A8F"/>
    <w:rsid w:val="00D34A0E"/>
    <w:rsid w:val="00D34A9D"/>
    <w:rsid w:val="00D36FF9"/>
    <w:rsid w:val="00D41D01"/>
    <w:rsid w:val="00D421E5"/>
    <w:rsid w:val="00D4587A"/>
    <w:rsid w:val="00D45ECE"/>
    <w:rsid w:val="00D463D6"/>
    <w:rsid w:val="00D46431"/>
    <w:rsid w:val="00D46676"/>
    <w:rsid w:val="00D46BC1"/>
    <w:rsid w:val="00D546D9"/>
    <w:rsid w:val="00D56A52"/>
    <w:rsid w:val="00D57972"/>
    <w:rsid w:val="00D603CA"/>
    <w:rsid w:val="00D653C6"/>
    <w:rsid w:val="00D675A9"/>
    <w:rsid w:val="00D70BB8"/>
    <w:rsid w:val="00D71468"/>
    <w:rsid w:val="00D738D6"/>
    <w:rsid w:val="00D7470A"/>
    <w:rsid w:val="00D74B53"/>
    <w:rsid w:val="00D74E7B"/>
    <w:rsid w:val="00D7502B"/>
    <w:rsid w:val="00D755EB"/>
    <w:rsid w:val="00D759AB"/>
    <w:rsid w:val="00D80235"/>
    <w:rsid w:val="00D80374"/>
    <w:rsid w:val="00D80E66"/>
    <w:rsid w:val="00D8193E"/>
    <w:rsid w:val="00D81B4C"/>
    <w:rsid w:val="00D82929"/>
    <w:rsid w:val="00D83FC7"/>
    <w:rsid w:val="00D84D58"/>
    <w:rsid w:val="00D8507E"/>
    <w:rsid w:val="00D874DA"/>
    <w:rsid w:val="00D87E00"/>
    <w:rsid w:val="00D90060"/>
    <w:rsid w:val="00D9134D"/>
    <w:rsid w:val="00D92E1E"/>
    <w:rsid w:val="00D94AC9"/>
    <w:rsid w:val="00D97761"/>
    <w:rsid w:val="00D97CE6"/>
    <w:rsid w:val="00DA3C0D"/>
    <w:rsid w:val="00DA7765"/>
    <w:rsid w:val="00DA7A03"/>
    <w:rsid w:val="00DB06CF"/>
    <w:rsid w:val="00DB1364"/>
    <w:rsid w:val="00DB1818"/>
    <w:rsid w:val="00DB4052"/>
    <w:rsid w:val="00DB687A"/>
    <w:rsid w:val="00DB79F7"/>
    <w:rsid w:val="00DC309B"/>
    <w:rsid w:val="00DC353B"/>
    <w:rsid w:val="00DC4DA2"/>
    <w:rsid w:val="00DC740F"/>
    <w:rsid w:val="00DD07AA"/>
    <w:rsid w:val="00DD4C17"/>
    <w:rsid w:val="00DD4D52"/>
    <w:rsid w:val="00DD7F47"/>
    <w:rsid w:val="00DE0507"/>
    <w:rsid w:val="00DE227C"/>
    <w:rsid w:val="00DE2610"/>
    <w:rsid w:val="00DE55C3"/>
    <w:rsid w:val="00DE5695"/>
    <w:rsid w:val="00DE6658"/>
    <w:rsid w:val="00DF1777"/>
    <w:rsid w:val="00DF19EA"/>
    <w:rsid w:val="00DF2B1F"/>
    <w:rsid w:val="00DF6189"/>
    <w:rsid w:val="00DF62CD"/>
    <w:rsid w:val="00DF6424"/>
    <w:rsid w:val="00E05E56"/>
    <w:rsid w:val="00E06316"/>
    <w:rsid w:val="00E07A70"/>
    <w:rsid w:val="00E13F78"/>
    <w:rsid w:val="00E140C6"/>
    <w:rsid w:val="00E16509"/>
    <w:rsid w:val="00E17720"/>
    <w:rsid w:val="00E17E42"/>
    <w:rsid w:val="00E202AC"/>
    <w:rsid w:val="00E21920"/>
    <w:rsid w:val="00E21D1A"/>
    <w:rsid w:val="00E235DB"/>
    <w:rsid w:val="00E2376C"/>
    <w:rsid w:val="00E23F87"/>
    <w:rsid w:val="00E2413E"/>
    <w:rsid w:val="00E24513"/>
    <w:rsid w:val="00E248E0"/>
    <w:rsid w:val="00E255F5"/>
    <w:rsid w:val="00E3067E"/>
    <w:rsid w:val="00E3296E"/>
    <w:rsid w:val="00E33919"/>
    <w:rsid w:val="00E34211"/>
    <w:rsid w:val="00E35B70"/>
    <w:rsid w:val="00E35CEB"/>
    <w:rsid w:val="00E3687A"/>
    <w:rsid w:val="00E37566"/>
    <w:rsid w:val="00E40AE6"/>
    <w:rsid w:val="00E40E1C"/>
    <w:rsid w:val="00E427F6"/>
    <w:rsid w:val="00E44582"/>
    <w:rsid w:val="00E471C5"/>
    <w:rsid w:val="00E471F4"/>
    <w:rsid w:val="00E47F9B"/>
    <w:rsid w:val="00E50F5D"/>
    <w:rsid w:val="00E513C1"/>
    <w:rsid w:val="00E51B83"/>
    <w:rsid w:val="00E52814"/>
    <w:rsid w:val="00E5425E"/>
    <w:rsid w:val="00E54B95"/>
    <w:rsid w:val="00E55409"/>
    <w:rsid w:val="00E56651"/>
    <w:rsid w:val="00E57600"/>
    <w:rsid w:val="00E600CC"/>
    <w:rsid w:val="00E63DA5"/>
    <w:rsid w:val="00E64596"/>
    <w:rsid w:val="00E66141"/>
    <w:rsid w:val="00E66695"/>
    <w:rsid w:val="00E66A65"/>
    <w:rsid w:val="00E67C8A"/>
    <w:rsid w:val="00E70646"/>
    <w:rsid w:val="00E72129"/>
    <w:rsid w:val="00E721CD"/>
    <w:rsid w:val="00E72324"/>
    <w:rsid w:val="00E725DD"/>
    <w:rsid w:val="00E72ABE"/>
    <w:rsid w:val="00E73578"/>
    <w:rsid w:val="00E74333"/>
    <w:rsid w:val="00E77645"/>
    <w:rsid w:val="00E80040"/>
    <w:rsid w:val="00E81EF3"/>
    <w:rsid w:val="00E833F7"/>
    <w:rsid w:val="00E83BB3"/>
    <w:rsid w:val="00E922FE"/>
    <w:rsid w:val="00E92673"/>
    <w:rsid w:val="00E963F7"/>
    <w:rsid w:val="00EB0460"/>
    <w:rsid w:val="00EB061A"/>
    <w:rsid w:val="00EB1575"/>
    <w:rsid w:val="00EB7E28"/>
    <w:rsid w:val="00EC4847"/>
    <w:rsid w:val="00EC4A25"/>
    <w:rsid w:val="00EC4F16"/>
    <w:rsid w:val="00EC55DC"/>
    <w:rsid w:val="00EC7246"/>
    <w:rsid w:val="00EC7F9B"/>
    <w:rsid w:val="00ED2166"/>
    <w:rsid w:val="00ED4DF5"/>
    <w:rsid w:val="00ED7890"/>
    <w:rsid w:val="00ED7BCC"/>
    <w:rsid w:val="00EE1DDB"/>
    <w:rsid w:val="00EE1EDC"/>
    <w:rsid w:val="00EE4C17"/>
    <w:rsid w:val="00EE5AA7"/>
    <w:rsid w:val="00EE60BE"/>
    <w:rsid w:val="00EE683F"/>
    <w:rsid w:val="00EE7844"/>
    <w:rsid w:val="00EF35A8"/>
    <w:rsid w:val="00EF70F3"/>
    <w:rsid w:val="00F015BB"/>
    <w:rsid w:val="00F01B9C"/>
    <w:rsid w:val="00F025A2"/>
    <w:rsid w:val="00F03BEF"/>
    <w:rsid w:val="00F04712"/>
    <w:rsid w:val="00F06E67"/>
    <w:rsid w:val="00F06F13"/>
    <w:rsid w:val="00F07374"/>
    <w:rsid w:val="00F10C13"/>
    <w:rsid w:val="00F15570"/>
    <w:rsid w:val="00F169CF"/>
    <w:rsid w:val="00F174BA"/>
    <w:rsid w:val="00F200BB"/>
    <w:rsid w:val="00F21311"/>
    <w:rsid w:val="00F22EC7"/>
    <w:rsid w:val="00F316F6"/>
    <w:rsid w:val="00F32507"/>
    <w:rsid w:val="00F325C8"/>
    <w:rsid w:val="00F3347C"/>
    <w:rsid w:val="00F35A8C"/>
    <w:rsid w:val="00F37F0E"/>
    <w:rsid w:val="00F44B2A"/>
    <w:rsid w:val="00F47A34"/>
    <w:rsid w:val="00F54BE6"/>
    <w:rsid w:val="00F565B6"/>
    <w:rsid w:val="00F62AEB"/>
    <w:rsid w:val="00F62ED0"/>
    <w:rsid w:val="00F653B8"/>
    <w:rsid w:val="00F66F3C"/>
    <w:rsid w:val="00F6762F"/>
    <w:rsid w:val="00F67BE0"/>
    <w:rsid w:val="00F67DB6"/>
    <w:rsid w:val="00F70647"/>
    <w:rsid w:val="00F722E2"/>
    <w:rsid w:val="00F72F4F"/>
    <w:rsid w:val="00F7495C"/>
    <w:rsid w:val="00F76D5D"/>
    <w:rsid w:val="00F77D67"/>
    <w:rsid w:val="00F804C7"/>
    <w:rsid w:val="00F80F5C"/>
    <w:rsid w:val="00F82747"/>
    <w:rsid w:val="00F87485"/>
    <w:rsid w:val="00F87D29"/>
    <w:rsid w:val="00F90B00"/>
    <w:rsid w:val="00F9129C"/>
    <w:rsid w:val="00F92945"/>
    <w:rsid w:val="00F963B3"/>
    <w:rsid w:val="00FA116A"/>
    <w:rsid w:val="00FA1266"/>
    <w:rsid w:val="00FA29A4"/>
    <w:rsid w:val="00FA29C5"/>
    <w:rsid w:val="00FA3A4C"/>
    <w:rsid w:val="00FA49FF"/>
    <w:rsid w:val="00FB08EE"/>
    <w:rsid w:val="00FB3031"/>
    <w:rsid w:val="00FB3203"/>
    <w:rsid w:val="00FB4590"/>
    <w:rsid w:val="00FB645D"/>
    <w:rsid w:val="00FB76F8"/>
    <w:rsid w:val="00FC1192"/>
    <w:rsid w:val="00FC2598"/>
    <w:rsid w:val="00FD1526"/>
    <w:rsid w:val="00FD2950"/>
    <w:rsid w:val="00FD63FE"/>
    <w:rsid w:val="00FD6763"/>
    <w:rsid w:val="00FD67F0"/>
    <w:rsid w:val="00FD72EF"/>
    <w:rsid w:val="00FE14B1"/>
    <w:rsid w:val="00FE6689"/>
    <w:rsid w:val="00FE7E5F"/>
    <w:rsid w:val="00FF27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143B59"/>
  <w15:docId w15:val="{A3C80C23-51BC-6A48-8A61-7685A35C6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header" w:qFormat="1"/>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0CC"/>
    <w:rPr>
      <w:sz w:val="24"/>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qFormat/>
    <w:rsid w:val="003E7753"/>
    <w:pPr>
      <w:tabs>
        <w:tab w:val="left" w:pos="1701"/>
      </w:tabs>
      <w:ind w:left="1701" w:hanging="1701"/>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清單段落1"/>
    <w:basedOn w:val="Normal"/>
    <w:link w:val="ListParagraphChar"/>
    <w:uiPriority w:val="34"/>
    <w:qFormat/>
    <w:rsid w:val="00E64596"/>
    <w:pPr>
      <w:ind w:left="720"/>
      <w:contextualSpacing/>
    </w:pPr>
  </w:style>
  <w:style w:type="character" w:customStyle="1" w:styleId="B1Char">
    <w:name w:val="B1 Char"/>
    <w:link w:val="B1"/>
    <w:qFormat/>
    <w:locked/>
    <w:rsid w:val="0089062C"/>
    <w:rPr>
      <w:lang w:eastAsia="en-US"/>
    </w:rPr>
  </w:style>
  <w:style w:type="character" w:customStyle="1" w:styleId="TACChar">
    <w:name w:val="TAC Char"/>
    <w:link w:val="TAC"/>
    <w:qFormat/>
    <w:rsid w:val="00CE2F48"/>
    <w:rPr>
      <w:rFonts w:ascii="Arial" w:hAnsi="Arial"/>
      <w:sz w:val="18"/>
      <w:lang w:eastAsia="en-US"/>
    </w:rPr>
  </w:style>
  <w:style w:type="character" w:customStyle="1" w:styleId="TAHCar">
    <w:name w:val="TAH Car"/>
    <w:link w:val="TAH"/>
    <w:qFormat/>
    <w:rsid w:val="00CE2F48"/>
    <w:rPr>
      <w:rFonts w:ascii="Arial" w:hAnsi="Arial"/>
      <w:b/>
      <w:sz w:val="18"/>
      <w:lang w:eastAsia="en-US"/>
    </w:rPr>
  </w:style>
  <w:style w:type="character" w:customStyle="1" w:styleId="TANChar">
    <w:name w:val="TAN Char"/>
    <w:link w:val="TAN"/>
    <w:qFormat/>
    <w:rsid w:val="00CE2F48"/>
    <w:rPr>
      <w:rFonts w:ascii="Arial" w:hAnsi="Arial"/>
      <w:sz w:val="18"/>
      <w:lang w:eastAsia="en-US"/>
    </w:rPr>
  </w:style>
  <w:style w:type="character" w:customStyle="1" w:styleId="THChar">
    <w:name w:val="TH Char"/>
    <w:link w:val="TH"/>
    <w:qFormat/>
    <w:rsid w:val="00A67816"/>
    <w:rPr>
      <w:rFonts w:ascii="Arial" w:hAnsi="Arial"/>
      <w:b/>
      <w:lang w:eastAsia="en-US"/>
    </w:rPr>
  </w:style>
  <w:style w:type="character" w:customStyle="1" w:styleId="Heading2Char">
    <w:name w:val="Heading 2 Char"/>
    <w:basedOn w:val="DefaultParagraphFont"/>
    <w:link w:val="Heading2"/>
    <w:rsid w:val="00D00BA3"/>
    <w:rPr>
      <w:rFonts w:ascii="Arial" w:hAnsi="Arial"/>
      <w:sz w:val="32"/>
      <w:lang w:eastAsia="en-US"/>
    </w:rPr>
  </w:style>
  <w:style w:type="character" w:customStyle="1" w:styleId="TALCar">
    <w:name w:val="TAL Car"/>
    <w:basedOn w:val="DefaultParagraphFont"/>
    <w:link w:val="TAL"/>
    <w:qFormat/>
    <w:rsid w:val="00A747AC"/>
    <w:rPr>
      <w:rFonts w:ascii="Arial" w:hAnsi="Arial"/>
      <w:sz w:val="18"/>
      <w:lang w:eastAsia="en-US"/>
    </w:rPr>
  </w:style>
  <w:style w:type="character" w:styleId="FollowedHyperlink">
    <w:name w:val="FollowedHyperlink"/>
    <w:basedOn w:val="DefaultParagraphFont"/>
    <w:rsid w:val="00924C53"/>
    <w:rPr>
      <w:color w:val="954F72" w:themeColor="followedHyperlink"/>
      <w:u w:val="single"/>
    </w:rPr>
  </w:style>
  <w:style w:type="character" w:customStyle="1" w:styleId="B2Char">
    <w:name w:val="B2 Char"/>
    <w:link w:val="B2"/>
    <w:qFormat/>
    <w:rsid w:val="00C91F36"/>
    <w:rPr>
      <w:lang w:eastAsia="en-US"/>
    </w:rPr>
  </w:style>
  <w:style w:type="character" w:customStyle="1" w:styleId="NOChar">
    <w:name w:val="NO Char"/>
    <w:link w:val="NO"/>
    <w:rsid w:val="00C91F36"/>
    <w:rPr>
      <w:lang w:eastAsia="en-US"/>
    </w:rPr>
  </w:style>
  <w:style w:type="character" w:customStyle="1" w:styleId="HeaderChar">
    <w:name w:val="Header Char"/>
    <w:link w:val="Header"/>
    <w:qFormat/>
    <w:rsid w:val="009E23D5"/>
    <w:rPr>
      <w:rFonts w:ascii="Arial" w:hAnsi="Arial"/>
      <w:b/>
      <w:noProof/>
      <w:sz w:val="18"/>
      <w:lang w:eastAsia="ja-JP"/>
    </w:rPr>
  </w:style>
  <w:style w:type="numbering" w:customStyle="1" w:styleId="CurrentList1">
    <w:name w:val="Current List1"/>
    <w:uiPriority w:val="99"/>
    <w:rsid w:val="006151BD"/>
    <w:pPr>
      <w:numPr>
        <w:numId w:val="18"/>
      </w:numPr>
    </w:pPr>
  </w:style>
  <w:style w:type="paragraph" w:customStyle="1" w:styleId="CRCoverPage">
    <w:name w:val="CR Cover Page"/>
    <w:next w:val="Normal"/>
    <w:link w:val="CRCoverPageChar"/>
    <w:rsid w:val="0057672C"/>
    <w:pPr>
      <w:spacing w:after="120"/>
    </w:pPr>
    <w:rPr>
      <w:rFonts w:ascii="Arial" w:eastAsia="SimSun" w:hAnsi="Arial"/>
      <w:lang w:eastAsia="en-US"/>
    </w:rPr>
  </w:style>
  <w:style w:type="character" w:customStyle="1" w:styleId="CRCoverPageChar">
    <w:name w:val="CR Cover Page Char"/>
    <w:link w:val="CRCoverPage"/>
    <w:rsid w:val="0057672C"/>
    <w:rPr>
      <w:rFonts w:ascii="Arial" w:eastAsia="SimSun" w:hAnsi="Arial"/>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1D4985"/>
    <w:rPr>
      <w:sz w:val="24"/>
      <w:szCs w:val="24"/>
      <w:lang w:val="en-US" w:eastAsia="zh-TW"/>
    </w:rPr>
  </w:style>
  <w:style w:type="paragraph" w:styleId="List4">
    <w:name w:val="List 4"/>
    <w:basedOn w:val="List3"/>
    <w:rsid w:val="009C7B89"/>
    <w:pPr>
      <w:overflowPunct w:val="0"/>
      <w:autoSpaceDE w:val="0"/>
      <w:autoSpaceDN w:val="0"/>
      <w:adjustRightInd w:val="0"/>
      <w:spacing w:after="180"/>
      <w:ind w:left="1418" w:hanging="284"/>
      <w:contextualSpacing w:val="0"/>
      <w:textAlignment w:val="baseline"/>
    </w:pPr>
    <w:rPr>
      <w:rFonts w:eastAsia="SimSun"/>
      <w:sz w:val="20"/>
      <w:szCs w:val="20"/>
      <w:lang w:val="en-GB" w:eastAsia="zh-CN"/>
    </w:rPr>
  </w:style>
  <w:style w:type="paragraph" w:styleId="List3">
    <w:name w:val="List 3"/>
    <w:basedOn w:val="Normal"/>
    <w:rsid w:val="009C7B89"/>
    <w:pPr>
      <w:ind w:left="1080" w:hanging="360"/>
      <w:contextualSpacing/>
    </w:pPr>
  </w:style>
  <w:style w:type="character" w:customStyle="1" w:styleId="EQChar">
    <w:name w:val="EQ Char"/>
    <w:basedOn w:val="DefaultParagraphFont"/>
    <w:link w:val="EQ"/>
    <w:qFormat/>
    <w:locked/>
    <w:rsid w:val="003454B3"/>
    <w:rPr>
      <w:noProof/>
      <w:sz w:val="24"/>
      <w:szCs w:val="24"/>
      <w:lang w:val="en-US" w:eastAsia="zh-TW"/>
    </w:rPr>
  </w:style>
  <w:style w:type="character" w:customStyle="1" w:styleId="ui-provider">
    <w:name w:val="ui-provider"/>
    <w:basedOn w:val="DefaultParagraphFont"/>
    <w:rsid w:val="00FB3031"/>
  </w:style>
  <w:style w:type="paragraph" w:styleId="BodyText">
    <w:name w:val="Body Text"/>
    <w:basedOn w:val="Normal"/>
    <w:link w:val="BodyTextChar"/>
    <w:rsid w:val="002572D9"/>
    <w:pPr>
      <w:spacing w:after="120"/>
    </w:pPr>
    <w:rPr>
      <w:rFonts w:eastAsia="Malgun Gothic"/>
      <w:sz w:val="20"/>
      <w:szCs w:val="20"/>
      <w:lang w:val="en-GB"/>
    </w:rPr>
  </w:style>
  <w:style w:type="character" w:customStyle="1" w:styleId="BodyTextChar">
    <w:name w:val="Body Text Char"/>
    <w:basedOn w:val="DefaultParagraphFont"/>
    <w:link w:val="BodyText"/>
    <w:rsid w:val="002572D9"/>
    <w:rPr>
      <w:rFonts w:eastAsia="Malgun Gothic"/>
      <w:lang w:eastAsia="en-US"/>
    </w:rPr>
  </w:style>
  <w:style w:type="paragraph" w:customStyle="1" w:styleId="CharCharCharChar">
    <w:name w:val="Char Char Char Char"/>
    <w:semiHidden/>
    <w:rsid w:val="00D70BB8"/>
    <w:pPr>
      <w:keepNext/>
      <w:widowControl w:val="0"/>
      <w:numPr>
        <w:numId w:val="41"/>
      </w:numPr>
      <w:autoSpaceDE w:val="0"/>
      <w:autoSpaceDN w:val="0"/>
      <w:adjustRightInd w:val="0"/>
      <w:spacing w:before="60" w:after="60"/>
      <w:jc w:val="both"/>
    </w:pPr>
    <w:rPr>
      <w:rFonts w:ascii="Arial" w:hAnsi="Arial" w:cs="Arial"/>
      <w:color w:val="0000FF"/>
      <w:kern w:val="2"/>
      <w:sz w:val="22"/>
      <w:szCs w:val="22"/>
      <w:lang w:eastAsia="zh-CN"/>
    </w:rPr>
  </w:style>
  <w:style w:type="character" w:customStyle="1" w:styleId="Heading3Char">
    <w:name w:val="Heading 3 Char"/>
    <w:basedOn w:val="DefaultParagraphFont"/>
    <w:link w:val="Heading3"/>
    <w:rsid w:val="008C20A8"/>
    <w:rPr>
      <w:rFonts w:ascii="Arial" w:hAnsi="Arial"/>
      <w:sz w:val="28"/>
      <w:lang w:eastAsia="en-US"/>
    </w:rPr>
  </w:style>
  <w:style w:type="paragraph" w:styleId="TableofFigures">
    <w:name w:val="table of figures"/>
    <w:basedOn w:val="BodyText"/>
    <w:next w:val="Normal"/>
    <w:uiPriority w:val="99"/>
    <w:rsid w:val="00E83BB3"/>
    <w:pPr>
      <w:spacing w:line="259" w:lineRule="auto"/>
      <w:ind w:left="1701" w:hanging="1701"/>
    </w:pPr>
    <w:rPr>
      <w:rFonts w:ascii="Arial" w:eastAsiaTheme="minorHAnsi" w:hAnsi="Arial" w:cstheme="minorBidi"/>
      <w:b/>
      <w:szCs w:val="22"/>
      <w:lang w:val="en-US" w:eastAsia="zh-CN"/>
    </w:rPr>
  </w:style>
  <w:style w:type="character" w:styleId="PlaceholderText">
    <w:name w:val="Placeholder Text"/>
    <w:basedOn w:val="DefaultParagraphFont"/>
    <w:uiPriority w:val="99"/>
    <w:semiHidden/>
    <w:rsid w:val="00FB4590"/>
    <w:rPr>
      <w:color w:val="666666"/>
    </w:rPr>
  </w:style>
  <w:style w:type="character" w:customStyle="1" w:styleId="TFChar">
    <w:name w:val="TF Char"/>
    <w:link w:val="TF"/>
    <w:qFormat/>
    <w:rsid w:val="00D00077"/>
    <w:rPr>
      <w:rFonts w:ascii="Arial" w:hAnsi="Arial"/>
      <w:b/>
      <w:sz w:val="24"/>
      <w:szCs w:val="24"/>
      <w:lang w:val="en-US" w:eastAsia="zh-TW"/>
    </w:rPr>
  </w:style>
  <w:style w:type="character" w:customStyle="1" w:styleId="TFZchn">
    <w:name w:val="TF Zchn"/>
    <w:qFormat/>
    <w:locked/>
    <w:rsid w:val="00542B38"/>
    <w:rPr>
      <w:rFonts w:ascii="Arial" w:eastAsia="MS Gothic" w:hAnsi="Arial" w:cs="Arial"/>
      <w:b/>
      <w:sz w:val="24"/>
      <w:lang w:val="en-GB"/>
    </w:rPr>
  </w:style>
  <w:style w:type="paragraph" w:styleId="Caption">
    <w:name w:val="caption"/>
    <w:aliases w:val="cap,cap Char,Caption Char,Caption Char1 Char,cap Char Char1,Caption Char Char1 Char,cap Char2 Char,Ca,Caption Char C...,3GPP Caption Table,cap1,cap2,cap11,Légende-figure,Légende-figure Char,Beschrifubg,Beschriftung Char,label,C,cap Char2,caption"/>
    <w:basedOn w:val="Normal"/>
    <w:next w:val="Normal"/>
    <w:link w:val="CaptionChar1"/>
    <w:qFormat/>
    <w:rsid w:val="00267741"/>
    <w:pPr>
      <w:overflowPunct w:val="0"/>
      <w:autoSpaceDE w:val="0"/>
      <w:autoSpaceDN w:val="0"/>
      <w:adjustRightInd w:val="0"/>
      <w:spacing w:before="120" w:after="120"/>
      <w:textAlignment w:val="baseline"/>
    </w:pPr>
    <w:rPr>
      <w:b/>
      <w:sz w:val="20"/>
      <w:szCs w:val="20"/>
      <w:lang w:val="en-GB"/>
    </w:rPr>
  </w:style>
  <w:style w:type="character" w:customStyle="1" w:styleId="CaptionChar1">
    <w:name w:val="Caption Char1"/>
    <w:aliases w:val="cap Char1,cap Char Char,Caption Char Char,Caption Char1 Char Char,cap Char Char1 Char,Caption Char Char1 Char Char,cap Char2 Char Char,Ca Char,Caption Char C... Char,3GPP Caption Table Char,cap1 Char,cap2 Char,cap11 Char,Beschrifubg Char"/>
    <w:link w:val="Caption"/>
    <w:qFormat/>
    <w:rsid w:val="00267741"/>
    <w:rPr>
      <w:b/>
      <w:lang w:eastAsia="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FB76F8"/>
    <w:rPr>
      <w:rFonts w:ascii="Arial" w:hAnsi="Arial"/>
      <w:sz w:val="36"/>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069498">
      <w:bodyDiv w:val="1"/>
      <w:marLeft w:val="0"/>
      <w:marRight w:val="0"/>
      <w:marTop w:val="0"/>
      <w:marBottom w:val="0"/>
      <w:divBdr>
        <w:top w:val="none" w:sz="0" w:space="0" w:color="auto"/>
        <w:left w:val="none" w:sz="0" w:space="0" w:color="auto"/>
        <w:bottom w:val="none" w:sz="0" w:space="0" w:color="auto"/>
        <w:right w:val="none" w:sz="0" w:space="0" w:color="auto"/>
      </w:divBdr>
    </w:div>
    <w:div w:id="83231909">
      <w:bodyDiv w:val="1"/>
      <w:marLeft w:val="0"/>
      <w:marRight w:val="0"/>
      <w:marTop w:val="0"/>
      <w:marBottom w:val="0"/>
      <w:divBdr>
        <w:top w:val="none" w:sz="0" w:space="0" w:color="auto"/>
        <w:left w:val="none" w:sz="0" w:space="0" w:color="auto"/>
        <w:bottom w:val="none" w:sz="0" w:space="0" w:color="auto"/>
        <w:right w:val="none" w:sz="0" w:space="0" w:color="auto"/>
      </w:divBdr>
    </w:div>
    <w:div w:id="214128260">
      <w:bodyDiv w:val="1"/>
      <w:marLeft w:val="0"/>
      <w:marRight w:val="0"/>
      <w:marTop w:val="0"/>
      <w:marBottom w:val="0"/>
      <w:divBdr>
        <w:top w:val="none" w:sz="0" w:space="0" w:color="auto"/>
        <w:left w:val="none" w:sz="0" w:space="0" w:color="auto"/>
        <w:bottom w:val="none" w:sz="0" w:space="0" w:color="auto"/>
        <w:right w:val="none" w:sz="0" w:space="0" w:color="auto"/>
      </w:divBdr>
    </w:div>
    <w:div w:id="264728837">
      <w:bodyDiv w:val="1"/>
      <w:marLeft w:val="0"/>
      <w:marRight w:val="0"/>
      <w:marTop w:val="0"/>
      <w:marBottom w:val="0"/>
      <w:divBdr>
        <w:top w:val="none" w:sz="0" w:space="0" w:color="auto"/>
        <w:left w:val="none" w:sz="0" w:space="0" w:color="auto"/>
        <w:bottom w:val="none" w:sz="0" w:space="0" w:color="auto"/>
        <w:right w:val="none" w:sz="0" w:space="0" w:color="auto"/>
      </w:divBdr>
    </w:div>
    <w:div w:id="272399852">
      <w:bodyDiv w:val="1"/>
      <w:marLeft w:val="0"/>
      <w:marRight w:val="0"/>
      <w:marTop w:val="0"/>
      <w:marBottom w:val="0"/>
      <w:divBdr>
        <w:top w:val="none" w:sz="0" w:space="0" w:color="auto"/>
        <w:left w:val="none" w:sz="0" w:space="0" w:color="auto"/>
        <w:bottom w:val="none" w:sz="0" w:space="0" w:color="auto"/>
        <w:right w:val="none" w:sz="0" w:space="0" w:color="auto"/>
      </w:divBdr>
    </w:div>
    <w:div w:id="281227452">
      <w:bodyDiv w:val="1"/>
      <w:marLeft w:val="0"/>
      <w:marRight w:val="0"/>
      <w:marTop w:val="0"/>
      <w:marBottom w:val="0"/>
      <w:divBdr>
        <w:top w:val="none" w:sz="0" w:space="0" w:color="auto"/>
        <w:left w:val="none" w:sz="0" w:space="0" w:color="auto"/>
        <w:bottom w:val="none" w:sz="0" w:space="0" w:color="auto"/>
        <w:right w:val="none" w:sz="0" w:space="0" w:color="auto"/>
      </w:divBdr>
      <w:divsChild>
        <w:div w:id="13695983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9583850">
              <w:marLeft w:val="0"/>
              <w:marRight w:val="0"/>
              <w:marTop w:val="0"/>
              <w:marBottom w:val="0"/>
              <w:divBdr>
                <w:top w:val="none" w:sz="0" w:space="0" w:color="auto"/>
                <w:left w:val="none" w:sz="0" w:space="0" w:color="auto"/>
                <w:bottom w:val="none" w:sz="0" w:space="0" w:color="auto"/>
                <w:right w:val="none" w:sz="0" w:space="0" w:color="auto"/>
              </w:divBdr>
              <w:divsChild>
                <w:div w:id="497959863">
                  <w:marLeft w:val="0"/>
                  <w:marRight w:val="0"/>
                  <w:marTop w:val="0"/>
                  <w:marBottom w:val="0"/>
                  <w:divBdr>
                    <w:top w:val="none" w:sz="0" w:space="0" w:color="auto"/>
                    <w:left w:val="none" w:sz="0" w:space="0" w:color="auto"/>
                    <w:bottom w:val="none" w:sz="0" w:space="0" w:color="auto"/>
                    <w:right w:val="none" w:sz="0" w:space="0" w:color="auto"/>
                  </w:divBdr>
                  <w:divsChild>
                    <w:div w:id="1664621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0792226">
      <w:bodyDiv w:val="1"/>
      <w:marLeft w:val="0"/>
      <w:marRight w:val="0"/>
      <w:marTop w:val="0"/>
      <w:marBottom w:val="0"/>
      <w:divBdr>
        <w:top w:val="none" w:sz="0" w:space="0" w:color="auto"/>
        <w:left w:val="none" w:sz="0" w:space="0" w:color="auto"/>
        <w:bottom w:val="none" w:sz="0" w:space="0" w:color="auto"/>
        <w:right w:val="none" w:sz="0" w:space="0" w:color="auto"/>
      </w:divBdr>
      <w:divsChild>
        <w:div w:id="1570187948">
          <w:marLeft w:val="0"/>
          <w:marRight w:val="0"/>
          <w:marTop w:val="0"/>
          <w:marBottom w:val="0"/>
          <w:divBdr>
            <w:top w:val="none" w:sz="0" w:space="0" w:color="auto"/>
            <w:left w:val="none" w:sz="0" w:space="0" w:color="auto"/>
            <w:bottom w:val="none" w:sz="0" w:space="0" w:color="auto"/>
            <w:right w:val="none" w:sz="0" w:space="0" w:color="auto"/>
          </w:divBdr>
        </w:div>
        <w:div w:id="418793974">
          <w:marLeft w:val="0"/>
          <w:marRight w:val="0"/>
          <w:marTop w:val="0"/>
          <w:marBottom w:val="0"/>
          <w:divBdr>
            <w:top w:val="none" w:sz="0" w:space="0" w:color="auto"/>
            <w:left w:val="none" w:sz="0" w:space="0" w:color="auto"/>
            <w:bottom w:val="none" w:sz="0" w:space="0" w:color="auto"/>
            <w:right w:val="none" w:sz="0" w:space="0" w:color="auto"/>
          </w:divBdr>
        </w:div>
        <w:div w:id="2012684231">
          <w:marLeft w:val="0"/>
          <w:marRight w:val="0"/>
          <w:marTop w:val="0"/>
          <w:marBottom w:val="0"/>
          <w:divBdr>
            <w:top w:val="none" w:sz="0" w:space="0" w:color="auto"/>
            <w:left w:val="none" w:sz="0" w:space="0" w:color="auto"/>
            <w:bottom w:val="none" w:sz="0" w:space="0" w:color="auto"/>
            <w:right w:val="none" w:sz="0" w:space="0" w:color="auto"/>
          </w:divBdr>
        </w:div>
        <w:div w:id="700474490">
          <w:marLeft w:val="0"/>
          <w:marRight w:val="0"/>
          <w:marTop w:val="0"/>
          <w:marBottom w:val="0"/>
          <w:divBdr>
            <w:top w:val="none" w:sz="0" w:space="0" w:color="auto"/>
            <w:left w:val="none" w:sz="0" w:space="0" w:color="auto"/>
            <w:bottom w:val="none" w:sz="0" w:space="0" w:color="auto"/>
            <w:right w:val="none" w:sz="0" w:space="0" w:color="auto"/>
          </w:divBdr>
        </w:div>
        <w:div w:id="1065880265">
          <w:marLeft w:val="0"/>
          <w:marRight w:val="0"/>
          <w:marTop w:val="0"/>
          <w:marBottom w:val="0"/>
          <w:divBdr>
            <w:top w:val="none" w:sz="0" w:space="0" w:color="auto"/>
            <w:left w:val="none" w:sz="0" w:space="0" w:color="auto"/>
            <w:bottom w:val="none" w:sz="0" w:space="0" w:color="auto"/>
            <w:right w:val="none" w:sz="0" w:space="0" w:color="auto"/>
          </w:divBdr>
        </w:div>
        <w:div w:id="1133329266">
          <w:marLeft w:val="0"/>
          <w:marRight w:val="0"/>
          <w:marTop w:val="0"/>
          <w:marBottom w:val="0"/>
          <w:divBdr>
            <w:top w:val="none" w:sz="0" w:space="0" w:color="auto"/>
            <w:left w:val="none" w:sz="0" w:space="0" w:color="auto"/>
            <w:bottom w:val="none" w:sz="0" w:space="0" w:color="auto"/>
            <w:right w:val="none" w:sz="0" w:space="0" w:color="auto"/>
          </w:divBdr>
          <w:divsChild>
            <w:div w:id="1191453430">
              <w:marLeft w:val="0"/>
              <w:marRight w:val="0"/>
              <w:marTop w:val="0"/>
              <w:marBottom w:val="0"/>
              <w:divBdr>
                <w:top w:val="none" w:sz="0" w:space="0" w:color="auto"/>
                <w:left w:val="none" w:sz="0" w:space="0" w:color="auto"/>
                <w:bottom w:val="none" w:sz="0" w:space="0" w:color="auto"/>
                <w:right w:val="none" w:sz="0" w:space="0" w:color="auto"/>
              </w:divBdr>
              <w:divsChild>
                <w:div w:id="1100178305">
                  <w:marLeft w:val="0"/>
                  <w:marRight w:val="0"/>
                  <w:marTop w:val="0"/>
                  <w:marBottom w:val="0"/>
                  <w:divBdr>
                    <w:top w:val="none" w:sz="0" w:space="0" w:color="auto"/>
                    <w:left w:val="none" w:sz="0" w:space="0" w:color="auto"/>
                    <w:bottom w:val="none" w:sz="0" w:space="0" w:color="auto"/>
                    <w:right w:val="none" w:sz="0" w:space="0" w:color="auto"/>
                  </w:divBdr>
                </w:div>
                <w:div w:id="1994986968">
                  <w:marLeft w:val="0"/>
                  <w:marRight w:val="0"/>
                  <w:marTop w:val="0"/>
                  <w:marBottom w:val="0"/>
                  <w:divBdr>
                    <w:top w:val="none" w:sz="0" w:space="0" w:color="auto"/>
                    <w:left w:val="none" w:sz="0" w:space="0" w:color="auto"/>
                    <w:bottom w:val="none" w:sz="0" w:space="0" w:color="auto"/>
                    <w:right w:val="none" w:sz="0" w:space="0" w:color="auto"/>
                  </w:divBdr>
                </w:div>
                <w:div w:id="545215025">
                  <w:marLeft w:val="0"/>
                  <w:marRight w:val="0"/>
                  <w:marTop w:val="0"/>
                  <w:marBottom w:val="0"/>
                  <w:divBdr>
                    <w:top w:val="none" w:sz="0" w:space="0" w:color="auto"/>
                    <w:left w:val="none" w:sz="0" w:space="0" w:color="auto"/>
                    <w:bottom w:val="none" w:sz="0" w:space="0" w:color="auto"/>
                    <w:right w:val="none" w:sz="0" w:space="0" w:color="auto"/>
                  </w:divBdr>
                </w:div>
                <w:div w:id="805316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903163">
      <w:bodyDiv w:val="1"/>
      <w:marLeft w:val="0"/>
      <w:marRight w:val="0"/>
      <w:marTop w:val="0"/>
      <w:marBottom w:val="0"/>
      <w:divBdr>
        <w:top w:val="none" w:sz="0" w:space="0" w:color="auto"/>
        <w:left w:val="none" w:sz="0" w:space="0" w:color="auto"/>
        <w:bottom w:val="none" w:sz="0" w:space="0" w:color="auto"/>
        <w:right w:val="none" w:sz="0" w:space="0" w:color="auto"/>
      </w:divBdr>
    </w:div>
    <w:div w:id="485168276">
      <w:bodyDiv w:val="1"/>
      <w:marLeft w:val="0"/>
      <w:marRight w:val="0"/>
      <w:marTop w:val="0"/>
      <w:marBottom w:val="0"/>
      <w:divBdr>
        <w:top w:val="none" w:sz="0" w:space="0" w:color="auto"/>
        <w:left w:val="none" w:sz="0" w:space="0" w:color="auto"/>
        <w:bottom w:val="none" w:sz="0" w:space="0" w:color="auto"/>
        <w:right w:val="none" w:sz="0" w:space="0" w:color="auto"/>
      </w:divBdr>
      <w:divsChild>
        <w:div w:id="296449135">
          <w:marLeft w:val="0"/>
          <w:marRight w:val="0"/>
          <w:marTop w:val="0"/>
          <w:marBottom w:val="0"/>
          <w:divBdr>
            <w:top w:val="none" w:sz="0" w:space="0" w:color="auto"/>
            <w:left w:val="none" w:sz="0" w:space="0" w:color="auto"/>
            <w:bottom w:val="none" w:sz="0" w:space="0" w:color="auto"/>
            <w:right w:val="none" w:sz="0" w:space="0" w:color="auto"/>
          </w:divBdr>
        </w:div>
        <w:div w:id="1671328696">
          <w:marLeft w:val="0"/>
          <w:marRight w:val="0"/>
          <w:marTop w:val="0"/>
          <w:marBottom w:val="0"/>
          <w:divBdr>
            <w:top w:val="none" w:sz="0" w:space="0" w:color="auto"/>
            <w:left w:val="none" w:sz="0" w:space="0" w:color="auto"/>
            <w:bottom w:val="none" w:sz="0" w:space="0" w:color="auto"/>
            <w:right w:val="none" w:sz="0" w:space="0" w:color="auto"/>
          </w:divBdr>
        </w:div>
        <w:div w:id="1906336773">
          <w:marLeft w:val="0"/>
          <w:marRight w:val="0"/>
          <w:marTop w:val="0"/>
          <w:marBottom w:val="0"/>
          <w:divBdr>
            <w:top w:val="none" w:sz="0" w:space="0" w:color="auto"/>
            <w:left w:val="none" w:sz="0" w:space="0" w:color="auto"/>
            <w:bottom w:val="none" w:sz="0" w:space="0" w:color="auto"/>
            <w:right w:val="none" w:sz="0" w:space="0" w:color="auto"/>
          </w:divBdr>
        </w:div>
        <w:div w:id="1065296511">
          <w:marLeft w:val="0"/>
          <w:marRight w:val="0"/>
          <w:marTop w:val="0"/>
          <w:marBottom w:val="0"/>
          <w:divBdr>
            <w:top w:val="none" w:sz="0" w:space="0" w:color="auto"/>
            <w:left w:val="none" w:sz="0" w:space="0" w:color="auto"/>
            <w:bottom w:val="none" w:sz="0" w:space="0" w:color="auto"/>
            <w:right w:val="none" w:sz="0" w:space="0" w:color="auto"/>
          </w:divBdr>
        </w:div>
        <w:div w:id="1795948688">
          <w:marLeft w:val="0"/>
          <w:marRight w:val="0"/>
          <w:marTop w:val="0"/>
          <w:marBottom w:val="0"/>
          <w:divBdr>
            <w:top w:val="none" w:sz="0" w:space="0" w:color="auto"/>
            <w:left w:val="none" w:sz="0" w:space="0" w:color="auto"/>
            <w:bottom w:val="none" w:sz="0" w:space="0" w:color="auto"/>
            <w:right w:val="none" w:sz="0" w:space="0" w:color="auto"/>
          </w:divBdr>
        </w:div>
        <w:div w:id="489827575">
          <w:marLeft w:val="0"/>
          <w:marRight w:val="0"/>
          <w:marTop w:val="0"/>
          <w:marBottom w:val="0"/>
          <w:divBdr>
            <w:top w:val="none" w:sz="0" w:space="0" w:color="auto"/>
            <w:left w:val="none" w:sz="0" w:space="0" w:color="auto"/>
            <w:bottom w:val="none" w:sz="0" w:space="0" w:color="auto"/>
            <w:right w:val="none" w:sz="0" w:space="0" w:color="auto"/>
          </w:divBdr>
          <w:divsChild>
            <w:div w:id="595673473">
              <w:marLeft w:val="0"/>
              <w:marRight w:val="0"/>
              <w:marTop w:val="0"/>
              <w:marBottom w:val="0"/>
              <w:divBdr>
                <w:top w:val="none" w:sz="0" w:space="0" w:color="auto"/>
                <w:left w:val="none" w:sz="0" w:space="0" w:color="auto"/>
                <w:bottom w:val="none" w:sz="0" w:space="0" w:color="auto"/>
                <w:right w:val="none" w:sz="0" w:space="0" w:color="auto"/>
              </w:divBdr>
              <w:divsChild>
                <w:div w:id="163206219">
                  <w:marLeft w:val="0"/>
                  <w:marRight w:val="0"/>
                  <w:marTop w:val="0"/>
                  <w:marBottom w:val="0"/>
                  <w:divBdr>
                    <w:top w:val="none" w:sz="0" w:space="0" w:color="auto"/>
                    <w:left w:val="none" w:sz="0" w:space="0" w:color="auto"/>
                    <w:bottom w:val="none" w:sz="0" w:space="0" w:color="auto"/>
                    <w:right w:val="none" w:sz="0" w:space="0" w:color="auto"/>
                  </w:divBdr>
                </w:div>
                <w:div w:id="1482648584">
                  <w:marLeft w:val="0"/>
                  <w:marRight w:val="0"/>
                  <w:marTop w:val="0"/>
                  <w:marBottom w:val="0"/>
                  <w:divBdr>
                    <w:top w:val="none" w:sz="0" w:space="0" w:color="auto"/>
                    <w:left w:val="none" w:sz="0" w:space="0" w:color="auto"/>
                    <w:bottom w:val="none" w:sz="0" w:space="0" w:color="auto"/>
                    <w:right w:val="none" w:sz="0" w:space="0" w:color="auto"/>
                  </w:divBdr>
                </w:div>
                <w:div w:id="340812923">
                  <w:marLeft w:val="0"/>
                  <w:marRight w:val="0"/>
                  <w:marTop w:val="0"/>
                  <w:marBottom w:val="0"/>
                  <w:divBdr>
                    <w:top w:val="none" w:sz="0" w:space="0" w:color="auto"/>
                    <w:left w:val="none" w:sz="0" w:space="0" w:color="auto"/>
                    <w:bottom w:val="none" w:sz="0" w:space="0" w:color="auto"/>
                    <w:right w:val="none" w:sz="0" w:space="0" w:color="auto"/>
                  </w:divBdr>
                </w:div>
                <w:div w:id="1490905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912593">
      <w:bodyDiv w:val="1"/>
      <w:marLeft w:val="0"/>
      <w:marRight w:val="0"/>
      <w:marTop w:val="0"/>
      <w:marBottom w:val="0"/>
      <w:divBdr>
        <w:top w:val="none" w:sz="0" w:space="0" w:color="auto"/>
        <w:left w:val="none" w:sz="0" w:space="0" w:color="auto"/>
        <w:bottom w:val="none" w:sz="0" w:space="0" w:color="auto"/>
        <w:right w:val="none" w:sz="0" w:space="0" w:color="auto"/>
      </w:divBdr>
    </w:div>
    <w:div w:id="490290945">
      <w:bodyDiv w:val="1"/>
      <w:marLeft w:val="0"/>
      <w:marRight w:val="0"/>
      <w:marTop w:val="0"/>
      <w:marBottom w:val="0"/>
      <w:divBdr>
        <w:top w:val="none" w:sz="0" w:space="0" w:color="auto"/>
        <w:left w:val="none" w:sz="0" w:space="0" w:color="auto"/>
        <w:bottom w:val="none" w:sz="0" w:space="0" w:color="auto"/>
        <w:right w:val="none" w:sz="0" w:space="0" w:color="auto"/>
      </w:divBdr>
      <w:divsChild>
        <w:div w:id="8434708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7475386">
              <w:marLeft w:val="0"/>
              <w:marRight w:val="0"/>
              <w:marTop w:val="0"/>
              <w:marBottom w:val="0"/>
              <w:divBdr>
                <w:top w:val="none" w:sz="0" w:space="0" w:color="auto"/>
                <w:left w:val="none" w:sz="0" w:space="0" w:color="auto"/>
                <w:bottom w:val="none" w:sz="0" w:space="0" w:color="auto"/>
                <w:right w:val="none" w:sz="0" w:space="0" w:color="auto"/>
              </w:divBdr>
              <w:divsChild>
                <w:div w:id="560874129">
                  <w:marLeft w:val="0"/>
                  <w:marRight w:val="0"/>
                  <w:marTop w:val="0"/>
                  <w:marBottom w:val="0"/>
                  <w:divBdr>
                    <w:top w:val="none" w:sz="0" w:space="0" w:color="auto"/>
                    <w:left w:val="none" w:sz="0" w:space="0" w:color="auto"/>
                    <w:bottom w:val="none" w:sz="0" w:space="0" w:color="auto"/>
                    <w:right w:val="none" w:sz="0" w:space="0" w:color="auto"/>
                  </w:divBdr>
                  <w:divsChild>
                    <w:div w:id="1783188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0148821">
      <w:bodyDiv w:val="1"/>
      <w:marLeft w:val="0"/>
      <w:marRight w:val="0"/>
      <w:marTop w:val="0"/>
      <w:marBottom w:val="0"/>
      <w:divBdr>
        <w:top w:val="none" w:sz="0" w:space="0" w:color="auto"/>
        <w:left w:val="none" w:sz="0" w:space="0" w:color="auto"/>
        <w:bottom w:val="none" w:sz="0" w:space="0" w:color="auto"/>
        <w:right w:val="none" w:sz="0" w:space="0" w:color="auto"/>
      </w:divBdr>
    </w:div>
    <w:div w:id="565145493">
      <w:bodyDiv w:val="1"/>
      <w:marLeft w:val="0"/>
      <w:marRight w:val="0"/>
      <w:marTop w:val="0"/>
      <w:marBottom w:val="0"/>
      <w:divBdr>
        <w:top w:val="none" w:sz="0" w:space="0" w:color="auto"/>
        <w:left w:val="none" w:sz="0" w:space="0" w:color="auto"/>
        <w:bottom w:val="none" w:sz="0" w:space="0" w:color="auto"/>
        <w:right w:val="none" w:sz="0" w:space="0" w:color="auto"/>
      </w:divBdr>
    </w:div>
    <w:div w:id="576135442">
      <w:bodyDiv w:val="1"/>
      <w:marLeft w:val="0"/>
      <w:marRight w:val="0"/>
      <w:marTop w:val="0"/>
      <w:marBottom w:val="0"/>
      <w:divBdr>
        <w:top w:val="none" w:sz="0" w:space="0" w:color="auto"/>
        <w:left w:val="none" w:sz="0" w:space="0" w:color="auto"/>
        <w:bottom w:val="none" w:sz="0" w:space="0" w:color="auto"/>
        <w:right w:val="none" w:sz="0" w:space="0" w:color="auto"/>
      </w:divBdr>
    </w:div>
    <w:div w:id="588006195">
      <w:bodyDiv w:val="1"/>
      <w:marLeft w:val="0"/>
      <w:marRight w:val="0"/>
      <w:marTop w:val="0"/>
      <w:marBottom w:val="0"/>
      <w:divBdr>
        <w:top w:val="none" w:sz="0" w:space="0" w:color="auto"/>
        <w:left w:val="none" w:sz="0" w:space="0" w:color="auto"/>
        <w:bottom w:val="none" w:sz="0" w:space="0" w:color="auto"/>
        <w:right w:val="none" w:sz="0" w:space="0" w:color="auto"/>
      </w:divBdr>
    </w:div>
    <w:div w:id="641543022">
      <w:bodyDiv w:val="1"/>
      <w:marLeft w:val="0"/>
      <w:marRight w:val="0"/>
      <w:marTop w:val="0"/>
      <w:marBottom w:val="0"/>
      <w:divBdr>
        <w:top w:val="none" w:sz="0" w:space="0" w:color="auto"/>
        <w:left w:val="none" w:sz="0" w:space="0" w:color="auto"/>
        <w:bottom w:val="none" w:sz="0" w:space="0" w:color="auto"/>
        <w:right w:val="none" w:sz="0" w:space="0" w:color="auto"/>
      </w:divBdr>
      <w:divsChild>
        <w:div w:id="157306836">
          <w:marLeft w:val="0"/>
          <w:marRight w:val="0"/>
          <w:marTop w:val="0"/>
          <w:marBottom w:val="0"/>
          <w:divBdr>
            <w:top w:val="none" w:sz="0" w:space="0" w:color="auto"/>
            <w:left w:val="none" w:sz="0" w:space="0" w:color="auto"/>
            <w:bottom w:val="none" w:sz="0" w:space="0" w:color="auto"/>
            <w:right w:val="none" w:sz="0" w:space="0" w:color="auto"/>
          </w:divBdr>
          <w:divsChild>
            <w:div w:id="311327609">
              <w:marLeft w:val="0"/>
              <w:marRight w:val="0"/>
              <w:marTop w:val="0"/>
              <w:marBottom w:val="0"/>
              <w:divBdr>
                <w:top w:val="none" w:sz="0" w:space="0" w:color="auto"/>
                <w:left w:val="none" w:sz="0" w:space="0" w:color="auto"/>
                <w:bottom w:val="none" w:sz="0" w:space="0" w:color="auto"/>
                <w:right w:val="none" w:sz="0" w:space="0" w:color="auto"/>
              </w:divBdr>
              <w:divsChild>
                <w:div w:id="2460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395020">
      <w:bodyDiv w:val="1"/>
      <w:marLeft w:val="0"/>
      <w:marRight w:val="0"/>
      <w:marTop w:val="0"/>
      <w:marBottom w:val="0"/>
      <w:divBdr>
        <w:top w:val="none" w:sz="0" w:space="0" w:color="auto"/>
        <w:left w:val="none" w:sz="0" w:space="0" w:color="auto"/>
        <w:bottom w:val="none" w:sz="0" w:space="0" w:color="auto"/>
        <w:right w:val="none" w:sz="0" w:space="0" w:color="auto"/>
      </w:divBdr>
    </w:div>
    <w:div w:id="684982426">
      <w:bodyDiv w:val="1"/>
      <w:marLeft w:val="0"/>
      <w:marRight w:val="0"/>
      <w:marTop w:val="0"/>
      <w:marBottom w:val="0"/>
      <w:divBdr>
        <w:top w:val="none" w:sz="0" w:space="0" w:color="auto"/>
        <w:left w:val="none" w:sz="0" w:space="0" w:color="auto"/>
        <w:bottom w:val="none" w:sz="0" w:space="0" w:color="auto"/>
        <w:right w:val="none" w:sz="0" w:space="0" w:color="auto"/>
      </w:divBdr>
    </w:div>
    <w:div w:id="695152909">
      <w:bodyDiv w:val="1"/>
      <w:marLeft w:val="0"/>
      <w:marRight w:val="0"/>
      <w:marTop w:val="0"/>
      <w:marBottom w:val="0"/>
      <w:divBdr>
        <w:top w:val="none" w:sz="0" w:space="0" w:color="auto"/>
        <w:left w:val="none" w:sz="0" w:space="0" w:color="auto"/>
        <w:bottom w:val="none" w:sz="0" w:space="0" w:color="auto"/>
        <w:right w:val="none" w:sz="0" w:space="0" w:color="auto"/>
      </w:divBdr>
    </w:div>
    <w:div w:id="699016299">
      <w:bodyDiv w:val="1"/>
      <w:marLeft w:val="0"/>
      <w:marRight w:val="0"/>
      <w:marTop w:val="0"/>
      <w:marBottom w:val="0"/>
      <w:divBdr>
        <w:top w:val="none" w:sz="0" w:space="0" w:color="auto"/>
        <w:left w:val="none" w:sz="0" w:space="0" w:color="auto"/>
        <w:bottom w:val="none" w:sz="0" w:space="0" w:color="auto"/>
        <w:right w:val="none" w:sz="0" w:space="0" w:color="auto"/>
      </w:divBdr>
    </w:div>
    <w:div w:id="743844607">
      <w:bodyDiv w:val="1"/>
      <w:marLeft w:val="0"/>
      <w:marRight w:val="0"/>
      <w:marTop w:val="0"/>
      <w:marBottom w:val="0"/>
      <w:divBdr>
        <w:top w:val="none" w:sz="0" w:space="0" w:color="auto"/>
        <w:left w:val="none" w:sz="0" w:space="0" w:color="auto"/>
        <w:bottom w:val="none" w:sz="0" w:space="0" w:color="auto"/>
        <w:right w:val="none" w:sz="0" w:space="0" w:color="auto"/>
      </w:divBdr>
    </w:div>
    <w:div w:id="749160226">
      <w:bodyDiv w:val="1"/>
      <w:marLeft w:val="0"/>
      <w:marRight w:val="0"/>
      <w:marTop w:val="0"/>
      <w:marBottom w:val="0"/>
      <w:divBdr>
        <w:top w:val="none" w:sz="0" w:space="0" w:color="auto"/>
        <w:left w:val="none" w:sz="0" w:space="0" w:color="auto"/>
        <w:bottom w:val="none" w:sz="0" w:space="0" w:color="auto"/>
        <w:right w:val="none" w:sz="0" w:space="0" w:color="auto"/>
      </w:divBdr>
    </w:div>
    <w:div w:id="766387393">
      <w:bodyDiv w:val="1"/>
      <w:marLeft w:val="0"/>
      <w:marRight w:val="0"/>
      <w:marTop w:val="0"/>
      <w:marBottom w:val="0"/>
      <w:divBdr>
        <w:top w:val="none" w:sz="0" w:space="0" w:color="auto"/>
        <w:left w:val="none" w:sz="0" w:space="0" w:color="auto"/>
        <w:bottom w:val="none" w:sz="0" w:space="0" w:color="auto"/>
        <w:right w:val="none" w:sz="0" w:space="0" w:color="auto"/>
      </w:divBdr>
    </w:div>
    <w:div w:id="822819926">
      <w:bodyDiv w:val="1"/>
      <w:marLeft w:val="0"/>
      <w:marRight w:val="0"/>
      <w:marTop w:val="0"/>
      <w:marBottom w:val="0"/>
      <w:divBdr>
        <w:top w:val="none" w:sz="0" w:space="0" w:color="auto"/>
        <w:left w:val="none" w:sz="0" w:space="0" w:color="auto"/>
        <w:bottom w:val="none" w:sz="0" w:space="0" w:color="auto"/>
        <w:right w:val="none" w:sz="0" w:space="0" w:color="auto"/>
      </w:divBdr>
      <w:divsChild>
        <w:div w:id="1919899268">
          <w:marLeft w:val="0"/>
          <w:marRight w:val="0"/>
          <w:marTop w:val="0"/>
          <w:marBottom w:val="0"/>
          <w:divBdr>
            <w:top w:val="none" w:sz="0" w:space="0" w:color="auto"/>
            <w:left w:val="none" w:sz="0" w:space="0" w:color="auto"/>
            <w:bottom w:val="none" w:sz="0" w:space="0" w:color="auto"/>
            <w:right w:val="none" w:sz="0" w:space="0" w:color="auto"/>
          </w:divBdr>
        </w:div>
        <w:div w:id="949363179">
          <w:marLeft w:val="0"/>
          <w:marRight w:val="0"/>
          <w:marTop w:val="0"/>
          <w:marBottom w:val="0"/>
          <w:divBdr>
            <w:top w:val="none" w:sz="0" w:space="0" w:color="auto"/>
            <w:left w:val="none" w:sz="0" w:space="0" w:color="auto"/>
            <w:bottom w:val="none" w:sz="0" w:space="0" w:color="auto"/>
            <w:right w:val="none" w:sz="0" w:space="0" w:color="auto"/>
          </w:divBdr>
        </w:div>
        <w:div w:id="1121877122">
          <w:marLeft w:val="0"/>
          <w:marRight w:val="0"/>
          <w:marTop w:val="0"/>
          <w:marBottom w:val="0"/>
          <w:divBdr>
            <w:top w:val="none" w:sz="0" w:space="0" w:color="auto"/>
            <w:left w:val="none" w:sz="0" w:space="0" w:color="auto"/>
            <w:bottom w:val="none" w:sz="0" w:space="0" w:color="auto"/>
            <w:right w:val="none" w:sz="0" w:space="0" w:color="auto"/>
          </w:divBdr>
        </w:div>
        <w:div w:id="829716642">
          <w:marLeft w:val="0"/>
          <w:marRight w:val="0"/>
          <w:marTop w:val="0"/>
          <w:marBottom w:val="0"/>
          <w:divBdr>
            <w:top w:val="none" w:sz="0" w:space="0" w:color="auto"/>
            <w:left w:val="none" w:sz="0" w:space="0" w:color="auto"/>
            <w:bottom w:val="none" w:sz="0" w:space="0" w:color="auto"/>
            <w:right w:val="none" w:sz="0" w:space="0" w:color="auto"/>
          </w:divBdr>
        </w:div>
        <w:div w:id="73360569">
          <w:marLeft w:val="0"/>
          <w:marRight w:val="0"/>
          <w:marTop w:val="0"/>
          <w:marBottom w:val="0"/>
          <w:divBdr>
            <w:top w:val="none" w:sz="0" w:space="0" w:color="auto"/>
            <w:left w:val="none" w:sz="0" w:space="0" w:color="auto"/>
            <w:bottom w:val="none" w:sz="0" w:space="0" w:color="auto"/>
            <w:right w:val="none" w:sz="0" w:space="0" w:color="auto"/>
          </w:divBdr>
          <w:divsChild>
            <w:div w:id="347299410">
              <w:marLeft w:val="0"/>
              <w:marRight w:val="0"/>
              <w:marTop w:val="0"/>
              <w:marBottom w:val="0"/>
              <w:divBdr>
                <w:top w:val="none" w:sz="0" w:space="0" w:color="auto"/>
                <w:left w:val="none" w:sz="0" w:space="0" w:color="auto"/>
                <w:bottom w:val="none" w:sz="0" w:space="0" w:color="auto"/>
                <w:right w:val="none" w:sz="0" w:space="0" w:color="auto"/>
              </w:divBdr>
              <w:divsChild>
                <w:div w:id="400837938">
                  <w:marLeft w:val="0"/>
                  <w:marRight w:val="0"/>
                  <w:marTop w:val="0"/>
                  <w:marBottom w:val="0"/>
                  <w:divBdr>
                    <w:top w:val="none" w:sz="0" w:space="0" w:color="auto"/>
                    <w:left w:val="none" w:sz="0" w:space="0" w:color="auto"/>
                    <w:bottom w:val="none" w:sz="0" w:space="0" w:color="auto"/>
                    <w:right w:val="none" w:sz="0" w:space="0" w:color="auto"/>
                  </w:divBdr>
                </w:div>
                <w:div w:id="323559066">
                  <w:marLeft w:val="0"/>
                  <w:marRight w:val="0"/>
                  <w:marTop w:val="0"/>
                  <w:marBottom w:val="0"/>
                  <w:divBdr>
                    <w:top w:val="none" w:sz="0" w:space="0" w:color="auto"/>
                    <w:left w:val="none" w:sz="0" w:space="0" w:color="auto"/>
                    <w:bottom w:val="none" w:sz="0" w:space="0" w:color="auto"/>
                    <w:right w:val="none" w:sz="0" w:space="0" w:color="auto"/>
                  </w:divBdr>
                </w:div>
                <w:div w:id="2071221788">
                  <w:marLeft w:val="0"/>
                  <w:marRight w:val="0"/>
                  <w:marTop w:val="0"/>
                  <w:marBottom w:val="0"/>
                  <w:divBdr>
                    <w:top w:val="none" w:sz="0" w:space="0" w:color="auto"/>
                    <w:left w:val="none" w:sz="0" w:space="0" w:color="auto"/>
                    <w:bottom w:val="none" w:sz="0" w:space="0" w:color="auto"/>
                    <w:right w:val="none" w:sz="0" w:space="0" w:color="auto"/>
                  </w:divBdr>
                </w:div>
                <w:div w:id="43621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751812">
      <w:bodyDiv w:val="1"/>
      <w:marLeft w:val="0"/>
      <w:marRight w:val="0"/>
      <w:marTop w:val="0"/>
      <w:marBottom w:val="0"/>
      <w:divBdr>
        <w:top w:val="none" w:sz="0" w:space="0" w:color="auto"/>
        <w:left w:val="none" w:sz="0" w:space="0" w:color="auto"/>
        <w:bottom w:val="none" w:sz="0" w:space="0" w:color="auto"/>
        <w:right w:val="none" w:sz="0" w:space="0" w:color="auto"/>
      </w:divBdr>
    </w:div>
    <w:div w:id="868491533">
      <w:bodyDiv w:val="1"/>
      <w:marLeft w:val="0"/>
      <w:marRight w:val="0"/>
      <w:marTop w:val="0"/>
      <w:marBottom w:val="0"/>
      <w:divBdr>
        <w:top w:val="none" w:sz="0" w:space="0" w:color="auto"/>
        <w:left w:val="none" w:sz="0" w:space="0" w:color="auto"/>
        <w:bottom w:val="none" w:sz="0" w:space="0" w:color="auto"/>
        <w:right w:val="none" w:sz="0" w:space="0" w:color="auto"/>
      </w:divBdr>
    </w:div>
    <w:div w:id="935134205">
      <w:bodyDiv w:val="1"/>
      <w:marLeft w:val="0"/>
      <w:marRight w:val="0"/>
      <w:marTop w:val="0"/>
      <w:marBottom w:val="0"/>
      <w:divBdr>
        <w:top w:val="none" w:sz="0" w:space="0" w:color="auto"/>
        <w:left w:val="none" w:sz="0" w:space="0" w:color="auto"/>
        <w:bottom w:val="none" w:sz="0" w:space="0" w:color="auto"/>
        <w:right w:val="none" w:sz="0" w:space="0" w:color="auto"/>
      </w:divBdr>
    </w:div>
    <w:div w:id="947350684">
      <w:bodyDiv w:val="1"/>
      <w:marLeft w:val="0"/>
      <w:marRight w:val="0"/>
      <w:marTop w:val="0"/>
      <w:marBottom w:val="0"/>
      <w:divBdr>
        <w:top w:val="none" w:sz="0" w:space="0" w:color="auto"/>
        <w:left w:val="none" w:sz="0" w:space="0" w:color="auto"/>
        <w:bottom w:val="none" w:sz="0" w:space="0" w:color="auto"/>
        <w:right w:val="none" w:sz="0" w:space="0" w:color="auto"/>
      </w:divBdr>
    </w:div>
    <w:div w:id="1010788894">
      <w:bodyDiv w:val="1"/>
      <w:marLeft w:val="0"/>
      <w:marRight w:val="0"/>
      <w:marTop w:val="0"/>
      <w:marBottom w:val="0"/>
      <w:divBdr>
        <w:top w:val="none" w:sz="0" w:space="0" w:color="auto"/>
        <w:left w:val="none" w:sz="0" w:space="0" w:color="auto"/>
        <w:bottom w:val="none" w:sz="0" w:space="0" w:color="auto"/>
        <w:right w:val="none" w:sz="0" w:space="0" w:color="auto"/>
      </w:divBdr>
    </w:div>
    <w:div w:id="1030303522">
      <w:bodyDiv w:val="1"/>
      <w:marLeft w:val="0"/>
      <w:marRight w:val="0"/>
      <w:marTop w:val="0"/>
      <w:marBottom w:val="0"/>
      <w:divBdr>
        <w:top w:val="none" w:sz="0" w:space="0" w:color="auto"/>
        <w:left w:val="none" w:sz="0" w:space="0" w:color="auto"/>
        <w:bottom w:val="none" w:sz="0" w:space="0" w:color="auto"/>
        <w:right w:val="none" w:sz="0" w:space="0" w:color="auto"/>
      </w:divBdr>
    </w:div>
    <w:div w:id="1065683952">
      <w:bodyDiv w:val="1"/>
      <w:marLeft w:val="0"/>
      <w:marRight w:val="0"/>
      <w:marTop w:val="0"/>
      <w:marBottom w:val="0"/>
      <w:divBdr>
        <w:top w:val="none" w:sz="0" w:space="0" w:color="auto"/>
        <w:left w:val="none" w:sz="0" w:space="0" w:color="auto"/>
        <w:bottom w:val="none" w:sz="0" w:space="0" w:color="auto"/>
        <w:right w:val="none" w:sz="0" w:space="0" w:color="auto"/>
      </w:divBdr>
    </w:div>
    <w:div w:id="1080103980">
      <w:bodyDiv w:val="1"/>
      <w:marLeft w:val="0"/>
      <w:marRight w:val="0"/>
      <w:marTop w:val="0"/>
      <w:marBottom w:val="0"/>
      <w:divBdr>
        <w:top w:val="none" w:sz="0" w:space="0" w:color="auto"/>
        <w:left w:val="none" w:sz="0" w:space="0" w:color="auto"/>
        <w:bottom w:val="none" w:sz="0" w:space="0" w:color="auto"/>
        <w:right w:val="none" w:sz="0" w:space="0" w:color="auto"/>
      </w:divBdr>
    </w:div>
    <w:div w:id="1094133017">
      <w:bodyDiv w:val="1"/>
      <w:marLeft w:val="0"/>
      <w:marRight w:val="0"/>
      <w:marTop w:val="0"/>
      <w:marBottom w:val="0"/>
      <w:divBdr>
        <w:top w:val="none" w:sz="0" w:space="0" w:color="auto"/>
        <w:left w:val="none" w:sz="0" w:space="0" w:color="auto"/>
        <w:bottom w:val="none" w:sz="0" w:space="0" w:color="auto"/>
        <w:right w:val="none" w:sz="0" w:space="0" w:color="auto"/>
      </w:divBdr>
    </w:div>
    <w:div w:id="1147015931">
      <w:bodyDiv w:val="1"/>
      <w:marLeft w:val="0"/>
      <w:marRight w:val="0"/>
      <w:marTop w:val="0"/>
      <w:marBottom w:val="0"/>
      <w:divBdr>
        <w:top w:val="none" w:sz="0" w:space="0" w:color="auto"/>
        <w:left w:val="none" w:sz="0" w:space="0" w:color="auto"/>
        <w:bottom w:val="none" w:sz="0" w:space="0" w:color="auto"/>
        <w:right w:val="none" w:sz="0" w:space="0" w:color="auto"/>
      </w:divBdr>
    </w:div>
    <w:div w:id="1152065394">
      <w:bodyDiv w:val="1"/>
      <w:marLeft w:val="0"/>
      <w:marRight w:val="0"/>
      <w:marTop w:val="0"/>
      <w:marBottom w:val="0"/>
      <w:divBdr>
        <w:top w:val="none" w:sz="0" w:space="0" w:color="auto"/>
        <w:left w:val="none" w:sz="0" w:space="0" w:color="auto"/>
        <w:bottom w:val="none" w:sz="0" w:space="0" w:color="auto"/>
        <w:right w:val="none" w:sz="0" w:space="0" w:color="auto"/>
      </w:divBdr>
    </w:div>
    <w:div w:id="1190222550">
      <w:bodyDiv w:val="1"/>
      <w:marLeft w:val="0"/>
      <w:marRight w:val="0"/>
      <w:marTop w:val="0"/>
      <w:marBottom w:val="0"/>
      <w:divBdr>
        <w:top w:val="none" w:sz="0" w:space="0" w:color="auto"/>
        <w:left w:val="none" w:sz="0" w:space="0" w:color="auto"/>
        <w:bottom w:val="none" w:sz="0" w:space="0" w:color="auto"/>
        <w:right w:val="none" w:sz="0" w:space="0" w:color="auto"/>
      </w:divBdr>
    </w:div>
    <w:div w:id="1225069645">
      <w:bodyDiv w:val="1"/>
      <w:marLeft w:val="0"/>
      <w:marRight w:val="0"/>
      <w:marTop w:val="0"/>
      <w:marBottom w:val="0"/>
      <w:divBdr>
        <w:top w:val="none" w:sz="0" w:space="0" w:color="auto"/>
        <w:left w:val="none" w:sz="0" w:space="0" w:color="auto"/>
        <w:bottom w:val="none" w:sz="0" w:space="0" w:color="auto"/>
        <w:right w:val="none" w:sz="0" w:space="0" w:color="auto"/>
      </w:divBdr>
      <w:divsChild>
        <w:div w:id="1950576673">
          <w:marLeft w:val="0"/>
          <w:marRight w:val="0"/>
          <w:marTop w:val="0"/>
          <w:marBottom w:val="0"/>
          <w:divBdr>
            <w:top w:val="none" w:sz="0" w:space="0" w:color="auto"/>
            <w:left w:val="none" w:sz="0" w:space="0" w:color="auto"/>
            <w:bottom w:val="none" w:sz="0" w:space="0" w:color="auto"/>
            <w:right w:val="none" w:sz="0" w:space="0" w:color="auto"/>
          </w:divBdr>
        </w:div>
        <w:div w:id="1006131504">
          <w:marLeft w:val="0"/>
          <w:marRight w:val="0"/>
          <w:marTop w:val="0"/>
          <w:marBottom w:val="0"/>
          <w:divBdr>
            <w:top w:val="none" w:sz="0" w:space="0" w:color="auto"/>
            <w:left w:val="none" w:sz="0" w:space="0" w:color="auto"/>
            <w:bottom w:val="none" w:sz="0" w:space="0" w:color="auto"/>
            <w:right w:val="none" w:sz="0" w:space="0" w:color="auto"/>
          </w:divBdr>
        </w:div>
        <w:div w:id="799425179">
          <w:marLeft w:val="0"/>
          <w:marRight w:val="0"/>
          <w:marTop w:val="0"/>
          <w:marBottom w:val="0"/>
          <w:divBdr>
            <w:top w:val="none" w:sz="0" w:space="0" w:color="auto"/>
            <w:left w:val="none" w:sz="0" w:space="0" w:color="auto"/>
            <w:bottom w:val="none" w:sz="0" w:space="0" w:color="auto"/>
            <w:right w:val="none" w:sz="0" w:space="0" w:color="auto"/>
          </w:divBdr>
        </w:div>
        <w:div w:id="1430542889">
          <w:marLeft w:val="0"/>
          <w:marRight w:val="0"/>
          <w:marTop w:val="0"/>
          <w:marBottom w:val="0"/>
          <w:divBdr>
            <w:top w:val="none" w:sz="0" w:space="0" w:color="auto"/>
            <w:left w:val="none" w:sz="0" w:space="0" w:color="auto"/>
            <w:bottom w:val="none" w:sz="0" w:space="0" w:color="auto"/>
            <w:right w:val="none" w:sz="0" w:space="0" w:color="auto"/>
          </w:divBdr>
        </w:div>
        <w:div w:id="1218004642">
          <w:marLeft w:val="0"/>
          <w:marRight w:val="0"/>
          <w:marTop w:val="0"/>
          <w:marBottom w:val="0"/>
          <w:divBdr>
            <w:top w:val="none" w:sz="0" w:space="0" w:color="auto"/>
            <w:left w:val="none" w:sz="0" w:space="0" w:color="auto"/>
            <w:bottom w:val="none" w:sz="0" w:space="0" w:color="auto"/>
            <w:right w:val="none" w:sz="0" w:space="0" w:color="auto"/>
          </w:divBdr>
          <w:divsChild>
            <w:div w:id="1629781516">
              <w:marLeft w:val="0"/>
              <w:marRight w:val="0"/>
              <w:marTop w:val="0"/>
              <w:marBottom w:val="0"/>
              <w:divBdr>
                <w:top w:val="none" w:sz="0" w:space="0" w:color="auto"/>
                <w:left w:val="none" w:sz="0" w:space="0" w:color="auto"/>
                <w:bottom w:val="none" w:sz="0" w:space="0" w:color="auto"/>
                <w:right w:val="none" w:sz="0" w:space="0" w:color="auto"/>
              </w:divBdr>
              <w:divsChild>
                <w:div w:id="2066103855">
                  <w:marLeft w:val="0"/>
                  <w:marRight w:val="0"/>
                  <w:marTop w:val="0"/>
                  <w:marBottom w:val="0"/>
                  <w:divBdr>
                    <w:top w:val="none" w:sz="0" w:space="0" w:color="auto"/>
                    <w:left w:val="none" w:sz="0" w:space="0" w:color="auto"/>
                    <w:bottom w:val="none" w:sz="0" w:space="0" w:color="auto"/>
                    <w:right w:val="none" w:sz="0" w:space="0" w:color="auto"/>
                  </w:divBdr>
                </w:div>
                <w:div w:id="938950004">
                  <w:marLeft w:val="0"/>
                  <w:marRight w:val="0"/>
                  <w:marTop w:val="0"/>
                  <w:marBottom w:val="0"/>
                  <w:divBdr>
                    <w:top w:val="none" w:sz="0" w:space="0" w:color="auto"/>
                    <w:left w:val="none" w:sz="0" w:space="0" w:color="auto"/>
                    <w:bottom w:val="none" w:sz="0" w:space="0" w:color="auto"/>
                    <w:right w:val="none" w:sz="0" w:space="0" w:color="auto"/>
                  </w:divBdr>
                </w:div>
                <w:div w:id="812019831">
                  <w:marLeft w:val="0"/>
                  <w:marRight w:val="0"/>
                  <w:marTop w:val="0"/>
                  <w:marBottom w:val="0"/>
                  <w:divBdr>
                    <w:top w:val="none" w:sz="0" w:space="0" w:color="auto"/>
                    <w:left w:val="none" w:sz="0" w:space="0" w:color="auto"/>
                    <w:bottom w:val="none" w:sz="0" w:space="0" w:color="auto"/>
                    <w:right w:val="none" w:sz="0" w:space="0" w:color="auto"/>
                  </w:divBdr>
                </w:div>
                <w:div w:id="1063598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722118">
      <w:bodyDiv w:val="1"/>
      <w:marLeft w:val="0"/>
      <w:marRight w:val="0"/>
      <w:marTop w:val="0"/>
      <w:marBottom w:val="0"/>
      <w:divBdr>
        <w:top w:val="none" w:sz="0" w:space="0" w:color="auto"/>
        <w:left w:val="none" w:sz="0" w:space="0" w:color="auto"/>
        <w:bottom w:val="none" w:sz="0" w:space="0" w:color="auto"/>
        <w:right w:val="none" w:sz="0" w:space="0" w:color="auto"/>
      </w:divBdr>
    </w:div>
    <w:div w:id="1241059554">
      <w:bodyDiv w:val="1"/>
      <w:marLeft w:val="0"/>
      <w:marRight w:val="0"/>
      <w:marTop w:val="0"/>
      <w:marBottom w:val="0"/>
      <w:divBdr>
        <w:top w:val="none" w:sz="0" w:space="0" w:color="auto"/>
        <w:left w:val="none" w:sz="0" w:space="0" w:color="auto"/>
        <w:bottom w:val="none" w:sz="0" w:space="0" w:color="auto"/>
        <w:right w:val="none" w:sz="0" w:space="0" w:color="auto"/>
      </w:divBdr>
    </w:div>
    <w:div w:id="1247301431">
      <w:bodyDiv w:val="1"/>
      <w:marLeft w:val="0"/>
      <w:marRight w:val="0"/>
      <w:marTop w:val="0"/>
      <w:marBottom w:val="0"/>
      <w:divBdr>
        <w:top w:val="none" w:sz="0" w:space="0" w:color="auto"/>
        <w:left w:val="none" w:sz="0" w:space="0" w:color="auto"/>
        <w:bottom w:val="none" w:sz="0" w:space="0" w:color="auto"/>
        <w:right w:val="none" w:sz="0" w:space="0" w:color="auto"/>
      </w:divBdr>
    </w:div>
    <w:div w:id="1294601897">
      <w:bodyDiv w:val="1"/>
      <w:marLeft w:val="0"/>
      <w:marRight w:val="0"/>
      <w:marTop w:val="0"/>
      <w:marBottom w:val="0"/>
      <w:divBdr>
        <w:top w:val="none" w:sz="0" w:space="0" w:color="auto"/>
        <w:left w:val="none" w:sz="0" w:space="0" w:color="auto"/>
        <w:bottom w:val="none" w:sz="0" w:space="0" w:color="auto"/>
        <w:right w:val="none" w:sz="0" w:space="0" w:color="auto"/>
      </w:divBdr>
    </w:div>
    <w:div w:id="1303344601">
      <w:bodyDiv w:val="1"/>
      <w:marLeft w:val="0"/>
      <w:marRight w:val="0"/>
      <w:marTop w:val="0"/>
      <w:marBottom w:val="0"/>
      <w:divBdr>
        <w:top w:val="none" w:sz="0" w:space="0" w:color="auto"/>
        <w:left w:val="none" w:sz="0" w:space="0" w:color="auto"/>
        <w:bottom w:val="none" w:sz="0" w:space="0" w:color="auto"/>
        <w:right w:val="none" w:sz="0" w:space="0" w:color="auto"/>
      </w:divBdr>
    </w:div>
    <w:div w:id="1328250233">
      <w:bodyDiv w:val="1"/>
      <w:marLeft w:val="0"/>
      <w:marRight w:val="0"/>
      <w:marTop w:val="0"/>
      <w:marBottom w:val="0"/>
      <w:divBdr>
        <w:top w:val="none" w:sz="0" w:space="0" w:color="auto"/>
        <w:left w:val="none" w:sz="0" w:space="0" w:color="auto"/>
        <w:bottom w:val="none" w:sz="0" w:space="0" w:color="auto"/>
        <w:right w:val="none" w:sz="0" w:space="0" w:color="auto"/>
      </w:divBdr>
      <w:divsChild>
        <w:div w:id="140124745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41441985">
              <w:marLeft w:val="0"/>
              <w:marRight w:val="0"/>
              <w:marTop w:val="0"/>
              <w:marBottom w:val="0"/>
              <w:divBdr>
                <w:top w:val="none" w:sz="0" w:space="0" w:color="auto"/>
                <w:left w:val="none" w:sz="0" w:space="0" w:color="auto"/>
                <w:bottom w:val="none" w:sz="0" w:space="0" w:color="auto"/>
                <w:right w:val="none" w:sz="0" w:space="0" w:color="auto"/>
              </w:divBdr>
              <w:divsChild>
                <w:div w:id="16321536">
                  <w:marLeft w:val="0"/>
                  <w:marRight w:val="0"/>
                  <w:marTop w:val="0"/>
                  <w:marBottom w:val="0"/>
                  <w:divBdr>
                    <w:top w:val="none" w:sz="0" w:space="0" w:color="auto"/>
                    <w:left w:val="none" w:sz="0" w:space="0" w:color="auto"/>
                    <w:bottom w:val="none" w:sz="0" w:space="0" w:color="auto"/>
                    <w:right w:val="none" w:sz="0" w:space="0" w:color="auto"/>
                  </w:divBdr>
                  <w:divsChild>
                    <w:div w:id="2130662069">
                      <w:marLeft w:val="0"/>
                      <w:marRight w:val="0"/>
                      <w:marTop w:val="0"/>
                      <w:marBottom w:val="0"/>
                      <w:divBdr>
                        <w:top w:val="none" w:sz="0" w:space="0" w:color="auto"/>
                        <w:left w:val="none" w:sz="0" w:space="0" w:color="auto"/>
                        <w:bottom w:val="none" w:sz="0" w:space="0" w:color="auto"/>
                        <w:right w:val="none" w:sz="0" w:space="0" w:color="auto"/>
                      </w:divBdr>
                      <w:divsChild>
                        <w:div w:id="836312813">
                          <w:marLeft w:val="0"/>
                          <w:marRight w:val="0"/>
                          <w:marTop w:val="0"/>
                          <w:marBottom w:val="0"/>
                          <w:divBdr>
                            <w:top w:val="none" w:sz="0" w:space="0" w:color="auto"/>
                            <w:left w:val="none" w:sz="0" w:space="0" w:color="auto"/>
                            <w:bottom w:val="none" w:sz="0" w:space="0" w:color="auto"/>
                            <w:right w:val="none" w:sz="0" w:space="0" w:color="auto"/>
                          </w:divBdr>
                          <w:divsChild>
                            <w:div w:id="191046323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8135612">
      <w:bodyDiv w:val="1"/>
      <w:marLeft w:val="0"/>
      <w:marRight w:val="0"/>
      <w:marTop w:val="0"/>
      <w:marBottom w:val="0"/>
      <w:divBdr>
        <w:top w:val="none" w:sz="0" w:space="0" w:color="auto"/>
        <w:left w:val="none" w:sz="0" w:space="0" w:color="auto"/>
        <w:bottom w:val="none" w:sz="0" w:space="0" w:color="auto"/>
        <w:right w:val="none" w:sz="0" w:space="0" w:color="auto"/>
      </w:divBdr>
    </w:div>
    <w:div w:id="1587953570">
      <w:bodyDiv w:val="1"/>
      <w:marLeft w:val="0"/>
      <w:marRight w:val="0"/>
      <w:marTop w:val="0"/>
      <w:marBottom w:val="0"/>
      <w:divBdr>
        <w:top w:val="none" w:sz="0" w:space="0" w:color="auto"/>
        <w:left w:val="none" w:sz="0" w:space="0" w:color="auto"/>
        <w:bottom w:val="none" w:sz="0" w:space="0" w:color="auto"/>
        <w:right w:val="none" w:sz="0" w:space="0" w:color="auto"/>
      </w:divBdr>
    </w:div>
    <w:div w:id="1642494975">
      <w:bodyDiv w:val="1"/>
      <w:marLeft w:val="0"/>
      <w:marRight w:val="0"/>
      <w:marTop w:val="0"/>
      <w:marBottom w:val="0"/>
      <w:divBdr>
        <w:top w:val="none" w:sz="0" w:space="0" w:color="auto"/>
        <w:left w:val="none" w:sz="0" w:space="0" w:color="auto"/>
        <w:bottom w:val="none" w:sz="0" w:space="0" w:color="auto"/>
        <w:right w:val="none" w:sz="0" w:space="0" w:color="auto"/>
      </w:divBdr>
      <w:divsChild>
        <w:div w:id="60962569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84451182">
              <w:marLeft w:val="0"/>
              <w:marRight w:val="0"/>
              <w:marTop w:val="0"/>
              <w:marBottom w:val="0"/>
              <w:divBdr>
                <w:top w:val="none" w:sz="0" w:space="0" w:color="auto"/>
                <w:left w:val="none" w:sz="0" w:space="0" w:color="auto"/>
                <w:bottom w:val="none" w:sz="0" w:space="0" w:color="auto"/>
                <w:right w:val="none" w:sz="0" w:space="0" w:color="auto"/>
              </w:divBdr>
              <w:divsChild>
                <w:div w:id="491608017">
                  <w:marLeft w:val="0"/>
                  <w:marRight w:val="0"/>
                  <w:marTop w:val="0"/>
                  <w:marBottom w:val="0"/>
                  <w:divBdr>
                    <w:top w:val="none" w:sz="0" w:space="0" w:color="auto"/>
                    <w:left w:val="none" w:sz="0" w:space="0" w:color="auto"/>
                    <w:bottom w:val="none" w:sz="0" w:space="0" w:color="auto"/>
                    <w:right w:val="none" w:sz="0" w:space="0" w:color="auto"/>
                  </w:divBdr>
                  <w:divsChild>
                    <w:div w:id="1415543163">
                      <w:marLeft w:val="0"/>
                      <w:marRight w:val="0"/>
                      <w:marTop w:val="0"/>
                      <w:marBottom w:val="0"/>
                      <w:divBdr>
                        <w:top w:val="none" w:sz="0" w:space="0" w:color="auto"/>
                        <w:left w:val="none" w:sz="0" w:space="0" w:color="auto"/>
                        <w:bottom w:val="none" w:sz="0" w:space="0" w:color="auto"/>
                        <w:right w:val="none" w:sz="0" w:space="0" w:color="auto"/>
                      </w:divBdr>
                      <w:divsChild>
                        <w:div w:id="1827042841">
                          <w:marLeft w:val="0"/>
                          <w:marRight w:val="0"/>
                          <w:marTop w:val="0"/>
                          <w:marBottom w:val="0"/>
                          <w:divBdr>
                            <w:top w:val="none" w:sz="0" w:space="0" w:color="auto"/>
                            <w:left w:val="none" w:sz="0" w:space="0" w:color="auto"/>
                            <w:bottom w:val="none" w:sz="0" w:space="0" w:color="auto"/>
                            <w:right w:val="none" w:sz="0" w:space="0" w:color="auto"/>
                          </w:divBdr>
                          <w:divsChild>
                            <w:div w:id="1193570770">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1522818">
      <w:bodyDiv w:val="1"/>
      <w:marLeft w:val="0"/>
      <w:marRight w:val="0"/>
      <w:marTop w:val="0"/>
      <w:marBottom w:val="0"/>
      <w:divBdr>
        <w:top w:val="none" w:sz="0" w:space="0" w:color="auto"/>
        <w:left w:val="none" w:sz="0" w:space="0" w:color="auto"/>
        <w:bottom w:val="none" w:sz="0" w:space="0" w:color="auto"/>
        <w:right w:val="none" w:sz="0" w:space="0" w:color="auto"/>
      </w:divBdr>
    </w:div>
    <w:div w:id="1731070460">
      <w:bodyDiv w:val="1"/>
      <w:marLeft w:val="0"/>
      <w:marRight w:val="0"/>
      <w:marTop w:val="0"/>
      <w:marBottom w:val="0"/>
      <w:divBdr>
        <w:top w:val="none" w:sz="0" w:space="0" w:color="auto"/>
        <w:left w:val="none" w:sz="0" w:space="0" w:color="auto"/>
        <w:bottom w:val="none" w:sz="0" w:space="0" w:color="auto"/>
        <w:right w:val="none" w:sz="0" w:space="0" w:color="auto"/>
      </w:divBdr>
      <w:divsChild>
        <w:div w:id="19693580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73236127">
              <w:marLeft w:val="0"/>
              <w:marRight w:val="0"/>
              <w:marTop w:val="0"/>
              <w:marBottom w:val="0"/>
              <w:divBdr>
                <w:top w:val="none" w:sz="0" w:space="0" w:color="auto"/>
                <w:left w:val="none" w:sz="0" w:space="0" w:color="auto"/>
                <w:bottom w:val="none" w:sz="0" w:space="0" w:color="auto"/>
                <w:right w:val="none" w:sz="0" w:space="0" w:color="auto"/>
              </w:divBdr>
              <w:divsChild>
                <w:div w:id="376899791">
                  <w:marLeft w:val="0"/>
                  <w:marRight w:val="0"/>
                  <w:marTop w:val="0"/>
                  <w:marBottom w:val="0"/>
                  <w:divBdr>
                    <w:top w:val="none" w:sz="0" w:space="0" w:color="auto"/>
                    <w:left w:val="none" w:sz="0" w:space="0" w:color="auto"/>
                    <w:bottom w:val="none" w:sz="0" w:space="0" w:color="auto"/>
                    <w:right w:val="none" w:sz="0" w:space="0" w:color="auto"/>
                  </w:divBdr>
                  <w:divsChild>
                    <w:div w:id="1648318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2776463">
      <w:bodyDiv w:val="1"/>
      <w:marLeft w:val="0"/>
      <w:marRight w:val="0"/>
      <w:marTop w:val="0"/>
      <w:marBottom w:val="0"/>
      <w:divBdr>
        <w:top w:val="none" w:sz="0" w:space="0" w:color="auto"/>
        <w:left w:val="none" w:sz="0" w:space="0" w:color="auto"/>
        <w:bottom w:val="none" w:sz="0" w:space="0" w:color="auto"/>
        <w:right w:val="none" w:sz="0" w:space="0" w:color="auto"/>
      </w:divBdr>
    </w:div>
    <w:div w:id="1779372050">
      <w:bodyDiv w:val="1"/>
      <w:marLeft w:val="0"/>
      <w:marRight w:val="0"/>
      <w:marTop w:val="0"/>
      <w:marBottom w:val="0"/>
      <w:divBdr>
        <w:top w:val="none" w:sz="0" w:space="0" w:color="auto"/>
        <w:left w:val="none" w:sz="0" w:space="0" w:color="auto"/>
        <w:bottom w:val="none" w:sz="0" w:space="0" w:color="auto"/>
        <w:right w:val="none" w:sz="0" w:space="0" w:color="auto"/>
      </w:divBdr>
      <w:divsChild>
        <w:div w:id="15171853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41570342">
              <w:marLeft w:val="0"/>
              <w:marRight w:val="0"/>
              <w:marTop w:val="0"/>
              <w:marBottom w:val="0"/>
              <w:divBdr>
                <w:top w:val="none" w:sz="0" w:space="0" w:color="auto"/>
                <w:left w:val="none" w:sz="0" w:space="0" w:color="auto"/>
                <w:bottom w:val="none" w:sz="0" w:space="0" w:color="auto"/>
                <w:right w:val="none" w:sz="0" w:space="0" w:color="auto"/>
              </w:divBdr>
              <w:divsChild>
                <w:div w:id="400450984">
                  <w:marLeft w:val="0"/>
                  <w:marRight w:val="0"/>
                  <w:marTop w:val="0"/>
                  <w:marBottom w:val="0"/>
                  <w:divBdr>
                    <w:top w:val="none" w:sz="0" w:space="0" w:color="auto"/>
                    <w:left w:val="none" w:sz="0" w:space="0" w:color="auto"/>
                    <w:bottom w:val="none" w:sz="0" w:space="0" w:color="auto"/>
                    <w:right w:val="none" w:sz="0" w:space="0" w:color="auto"/>
                  </w:divBdr>
                  <w:divsChild>
                    <w:div w:id="1913083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1486078">
      <w:bodyDiv w:val="1"/>
      <w:marLeft w:val="0"/>
      <w:marRight w:val="0"/>
      <w:marTop w:val="0"/>
      <w:marBottom w:val="0"/>
      <w:divBdr>
        <w:top w:val="none" w:sz="0" w:space="0" w:color="auto"/>
        <w:left w:val="none" w:sz="0" w:space="0" w:color="auto"/>
        <w:bottom w:val="none" w:sz="0" w:space="0" w:color="auto"/>
        <w:right w:val="none" w:sz="0" w:space="0" w:color="auto"/>
      </w:divBdr>
    </w:div>
    <w:div w:id="1808357648">
      <w:bodyDiv w:val="1"/>
      <w:marLeft w:val="0"/>
      <w:marRight w:val="0"/>
      <w:marTop w:val="0"/>
      <w:marBottom w:val="0"/>
      <w:divBdr>
        <w:top w:val="none" w:sz="0" w:space="0" w:color="auto"/>
        <w:left w:val="none" w:sz="0" w:space="0" w:color="auto"/>
        <w:bottom w:val="none" w:sz="0" w:space="0" w:color="auto"/>
        <w:right w:val="none" w:sz="0" w:space="0" w:color="auto"/>
      </w:divBdr>
    </w:div>
    <w:div w:id="1955401196">
      <w:bodyDiv w:val="1"/>
      <w:marLeft w:val="0"/>
      <w:marRight w:val="0"/>
      <w:marTop w:val="0"/>
      <w:marBottom w:val="0"/>
      <w:divBdr>
        <w:top w:val="none" w:sz="0" w:space="0" w:color="auto"/>
        <w:left w:val="none" w:sz="0" w:space="0" w:color="auto"/>
        <w:bottom w:val="none" w:sz="0" w:space="0" w:color="auto"/>
        <w:right w:val="none" w:sz="0" w:space="0" w:color="auto"/>
      </w:divBdr>
    </w:div>
    <w:div w:id="1985039884">
      <w:bodyDiv w:val="1"/>
      <w:marLeft w:val="0"/>
      <w:marRight w:val="0"/>
      <w:marTop w:val="0"/>
      <w:marBottom w:val="0"/>
      <w:divBdr>
        <w:top w:val="none" w:sz="0" w:space="0" w:color="auto"/>
        <w:left w:val="none" w:sz="0" w:space="0" w:color="auto"/>
        <w:bottom w:val="none" w:sz="0" w:space="0" w:color="auto"/>
        <w:right w:val="none" w:sz="0" w:space="0" w:color="auto"/>
      </w:divBdr>
    </w:div>
    <w:div w:id="2089189277">
      <w:bodyDiv w:val="1"/>
      <w:marLeft w:val="0"/>
      <w:marRight w:val="0"/>
      <w:marTop w:val="0"/>
      <w:marBottom w:val="0"/>
      <w:divBdr>
        <w:top w:val="none" w:sz="0" w:space="0" w:color="auto"/>
        <w:left w:val="none" w:sz="0" w:space="0" w:color="auto"/>
        <w:bottom w:val="none" w:sz="0" w:space="0" w:color="auto"/>
        <w:right w:val="none" w:sz="0" w:space="0" w:color="auto"/>
      </w:divBdr>
    </w:div>
    <w:div w:id="2096323841">
      <w:bodyDiv w:val="1"/>
      <w:marLeft w:val="0"/>
      <w:marRight w:val="0"/>
      <w:marTop w:val="0"/>
      <w:marBottom w:val="0"/>
      <w:divBdr>
        <w:top w:val="none" w:sz="0" w:space="0" w:color="auto"/>
        <w:left w:val="none" w:sz="0" w:space="0" w:color="auto"/>
        <w:bottom w:val="none" w:sz="0" w:space="0" w:color="auto"/>
        <w:right w:val="none" w:sz="0" w:space="0" w:color="auto"/>
      </w:divBdr>
    </w:div>
    <w:div w:id="2103448867">
      <w:bodyDiv w:val="1"/>
      <w:marLeft w:val="0"/>
      <w:marRight w:val="0"/>
      <w:marTop w:val="0"/>
      <w:marBottom w:val="0"/>
      <w:divBdr>
        <w:top w:val="none" w:sz="0" w:space="0" w:color="auto"/>
        <w:left w:val="none" w:sz="0" w:space="0" w:color="auto"/>
        <w:bottom w:val="none" w:sz="0" w:space="0" w:color="auto"/>
        <w:right w:val="none" w:sz="0" w:space="0" w:color="auto"/>
      </w:divBdr>
    </w:div>
    <w:div w:id="2126271403">
      <w:bodyDiv w:val="1"/>
      <w:marLeft w:val="0"/>
      <w:marRight w:val="0"/>
      <w:marTop w:val="0"/>
      <w:marBottom w:val="0"/>
      <w:divBdr>
        <w:top w:val="none" w:sz="0" w:space="0" w:color="auto"/>
        <w:left w:val="none" w:sz="0" w:space="0" w:color="auto"/>
        <w:bottom w:val="none" w:sz="0" w:space="0" w:color="auto"/>
        <w:right w:val="none" w:sz="0" w:space="0" w:color="auto"/>
      </w:divBdr>
    </w:div>
    <w:div w:id="21392947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1659FF-BD01-5745-9B04-8C3B24D6F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19</TotalTime>
  <Pages>5</Pages>
  <Words>1629</Words>
  <Characters>9287</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10895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Emmanuel Ngompe</cp:lastModifiedBy>
  <cp:revision>4</cp:revision>
  <cp:lastPrinted>2019-02-25T14:05:00Z</cp:lastPrinted>
  <dcterms:created xsi:type="dcterms:W3CDTF">2025-03-26T17:35:00Z</dcterms:created>
  <dcterms:modified xsi:type="dcterms:W3CDTF">2025-03-26T21:35:00Z</dcterms:modified>
  <cp:category/>
</cp:coreProperties>
</file>